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F6815" w14:textId="408070A2" w:rsidR="00E447BD" w:rsidRDefault="00E447BD" w:rsidP="00E447BD">
      <w:pPr>
        <w:pStyle w:val="Heading1"/>
      </w:pPr>
      <w:r>
        <w:t>CORPORATE MEMBERSHIP</w:t>
      </w:r>
      <w:r w:rsidR="004A04A1">
        <w:t>:</w:t>
      </w:r>
      <w:r>
        <w:t xml:space="preserve"> </w:t>
      </w:r>
      <w:r w:rsidR="004A04A1">
        <w:t>making the offer</w:t>
      </w:r>
    </w:p>
    <w:p w14:paraId="53BCAD25" w14:textId="5466AF04" w:rsidR="00E447BD" w:rsidRPr="00361C4D" w:rsidRDefault="00E447BD" w:rsidP="00E447BD">
      <w:pPr>
        <w:spacing w:before="240" w:after="0" w:line="240" w:lineRule="auto"/>
        <w:rPr>
          <w:rFonts w:asciiTheme="majorHAnsi" w:hAnsiTheme="majorHAnsi" w:cstheme="majorHAnsi"/>
          <w:highlight w:val="yellow"/>
        </w:rPr>
      </w:pPr>
      <w:r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4FCDB" wp14:editId="7493E168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5901070" cy="3841750"/>
                <wp:effectExtent l="0" t="0" r="4445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070" cy="3841750"/>
                        </a:xfrm>
                        <a:prstGeom prst="rect">
                          <a:avLst/>
                        </a:prstGeom>
                        <a:solidFill>
                          <a:srgbClr val="E7E7E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32B035" w14:textId="34F664AC" w:rsidR="001704D1" w:rsidRPr="00C0331E" w:rsidRDefault="001704D1" w:rsidP="001704D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0331E">
                              <w:rPr>
                                <w:rFonts w:asciiTheme="majorHAnsi" w:hAnsiTheme="majorHAnsi" w:cstheme="majorHAnsi"/>
                              </w:rPr>
                              <w:t xml:space="preserve">Use this resource to start the conversation about corporate membership with leaders of local businesses and corporations to explain the advantages of a Rotary membership. You can edit the template and send it, or use it for talking points when meeting with business leaders face to face. </w:t>
                            </w:r>
                          </w:p>
                          <w:p w14:paraId="4A9E927B" w14:textId="77777777" w:rsidR="001704D1" w:rsidRPr="00C0331E" w:rsidRDefault="001704D1" w:rsidP="001704D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0331E">
                              <w:rPr>
                                <w:rFonts w:asciiTheme="majorHAnsi" w:hAnsiTheme="majorHAnsi" w:cstheme="majorHAnsi"/>
                              </w:rPr>
                              <w:t>Before approaching business leaders about the corporate membership, consider the following tips:</w:t>
                            </w:r>
                          </w:p>
                          <w:p w14:paraId="40665F7D" w14:textId="77777777" w:rsidR="001704D1" w:rsidRPr="00C0331E" w:rsidRDefault="001704D1" w:rsidP="001704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0331E">
                              <w:rPr>
                                <w:rFonts w:asciiTheme="majorHAnsi" w:hAnsiTheme="majorHAnsi" w:cstheme="majorHAnsi"/>
                              </w:rPr>
                              <w:t xml:space="preserve">Assess whether your club is diverse and appealing to local professionals. Make changes within your club first to ensure it’s attractive to your local business leaders. </w:t>
                            </w:r>
                          </w:p>
                          <w:p w14:paraId="326A10FB" w14:textId="77777777" w:rsidR="001704D1" w:rsidRPr="00C0331E" w:rsidRDefault="001704D1" w:rsidP="001704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0331E">
                              <w:rPr>
                                <w:rFonts w:asciiTheme="majorHAnsi" w:hAnsiTheme="majorHAnsi" w:cstheme="majorHAnsi"/>
                              </w:rPr>
                              <w:t>Be sure your club members are open to including corporate members and that your club will make them feel welcome.</w:t>
                            </w:r>
                          </w:p>
                          <w:p w14:paraId="2A1A4D78" w14:textId="6B80E7A8" w:rsidR="001704D1" w:rsidRPr="00C0331E" w:rsidRDefault="001704D1" w:rsidP="001704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0331E">
                              <w:rPr>
                                <w:rFonts w:asciiTheme="majorHAnsi" w:hAnsiTheme="majorHAnsi" w:cstheme="majorHAnsi"/>
                              </w:rPr>
                              <w:t xml:space="preserve">Leverage the connections you have to </w:t>
                            </w:r>
                            <w:r w:rsidR="00552FD2" w:rsidRPr="00C0331E">
                              <w:rPr>
                                <w:rFonts w:asciiTheme="majorHAnsi" w:hAnsiTheme="majorHAnsi" w:cstheme="majorHAnsi"/>
                              </w:rPr>
                              <w:t>present the opportunity</w:t>
                            </w:r>
                            <w:r w:rsidRPr="00C0331E">
                              <w:rPr>
                                <w:rFonts w:asciiTheme="majorHAnsi" w:hAnsiTheme="majorHAnsi" w:cstheme="majorHAnsi"/>
                              </w:rPr>
                              <w:t xml:space="preserve"> to the right person.</w:t>
                            </w:r>
                          </w:p>
                          <w:p w14:paraId="4E1AB7BB" w14:textId="77777777" w:rsidR="001704D1" w:rsidRPr="00C0331E" w:rsidRDefault="001704D1" w:rsidP="001704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0331E">
                              <w:rPr>
                                <w:rFonts w:asciiTheme="majorHAnsi" w:hAnsiTheme="majorHAnsi" w:cstheme="majorHAnsi"/>
                              </w:rPr>
                              <w:t>Research the business or organization’s values and culture before approaching them so you can better appeal to them.</w:t>
                            </w:r>
                          </w:p>
                          <w:p w14:paraId="7207512E" w14:textId="459DC6D3" w:rsidR="001704D1" w:rsidRPr="00C0331E" w:rsidRDefault="00552FD2" w:rsidP="001704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0331E">
                              <w:rPr>
                                <w:rFonts w:asciiTheme="majorHAnsi" w:hAnsiTheme="majorHAnsi" w:cstheme="majorHAnsi"/>
                              </w:rPr>
                              <w:t xml:space="preserve">Develop a corporate membership pricing model that may be mutually beneficial to the organization and your club. </w:t>
                            </w:r>
                            <w:r w:rsidR="001704D1" w:rsidRPr="00C0331E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733E251E" w14:textId="0B66A6B1" w:rsidR="00B123E3" w:rsidRPr="00C0331E" w:rsidRDefault="001704D1" w:rsidP="002A3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0331E">
                              <w:rPr>
                                <w:rFonts w:asciiTheme="majorHAnsi" w:hAnsiTheme="majorHAnsi" w:cstheme="majorHAnsi"/>
                              </w:rPr>
                              <w:t xml:space="preserve">Decide which model you will use and </w:t>
                            </w:r>
                            <w:r w:rsidR="002A3A7A" w:rsidRPr="00C0331E">
                              <w:rPr>
                                <w:rFonts w:asciiTheme="majorHAnsi" w:hAnsiTheme="majorHAnsi" w:cstheme="majorHAnsi"/>
                              </w:rPr>
                              <w:t>complete your own</w:t>
                            </w:r>
                            <w:r w:rsidRPr="00C0331E">
                              <w:rPr>
                                <w:rFonts w:asciiTheme="majorHAnsi" w:hAnsiTheme="majorHAnsi" w:cstheme="majorHAnsi"/>
                              </w:rPr>
                              <w:t xml:space="preserve"> dues table </w:t>
                            </w:r>
                            <w:r w:rsidR="002A3A7A" w:rsidRPr="00C0331E">
                              <w:rPr>
                                <w:rFonts w:asciiTheme="majorHAnsi" w:hAnsiTheme="majorHAnsi" w:cstheme="majorHAnsi"/>
                              </w:rPr>
                              <w:t>in the template with amounts</w:t>
                            </w:r>
                            <w:r w:rsidRPr="00C0331E">
                              <w:rPr>
                                <w:rFonts w:asciiTheme="majorHAnsi" w:hAnsiTheme="majorHAnsi" w:cstheme="majorHAnsi"/>
                              </w:rPr>
                              <w:t xml:space="preserve"> that work for your club.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4FC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8.25pt;width:464.65pt;height:302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" fillcolor="#e7e7e8" stroked="f" strokeweight=".5pt">
                <v:textbox>
                  <w:txbxContent>
                    <w:p w14:paraId="0332B035" w14:textId="34F664AC" w:rsidR="001704D1" w:rsidRPr="00C0331E" w:rsidRDefault="001704D1" w:rsidP="001704D1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C0331E">
                        <w:rPr>
                          <w:rFonts w:asciiTheme="majorHAnsi" w:hAnsiTheme="majorHAnsi" w:cstheme="majorHAnsi"/>
                        </w:rPr>
                        <w:t xml:space="preserve">Use this resource to start the conversation about corporate membership with leaders of local businesses and corporations to explain the advantages of a Rotary membership. You can edit the template and send it, or use it for talking points when meeting with business leaders face to face. </w:t>
                      </w:r>
                    </w:p>
                    <w:p w14:paraId="4A9E927B" w14:textId="77777777" w:rsidR="001704D1" w:rsidRPr="00C0331E" w:rsidRDefault="001704D1" w:rsidP="001704D1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C0331E">
                        <w:rPr>
                          <w:rFonts w:asciiTheme="majorHAnsi" w:hAnsiTheme="majorHAnsi" w:cstheme="majorHAnsi"/>
                        </w:rPr>
                        <w:t>Before approaching business leaders about the corporate membership, consider the following tips:</w:t>
                      </w:r>
                    </w:p>
                    <w:p w14:paraId="40665F7D" w14:textId="77777777" w:rsidR="001704D1" w:rsidRPr="00C0331E" w:rsidRDefault="001704D1" w:rsidP="001704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C0331E">
                        <w:rPr>
                          <w:rFonts w:asciiTheme="majorHAnsi" w:hAnsiTheme="majorHAnsi" w:cstheme="majorHAnsi"/>
                        </w:rPr>
                        <w:t xml:space="preserve">Assess whether your club is diverse and appealing to local professionals. Make changes within your club first to ensure it’s attractive to your local business leaders. </w:t>
                      </w:r>
                    </w:p>
                    <w:p w14:paraId="326A10FB" w14:textId="77777777" w:rsidR="001704D1" w:rsidRPr="00C0331E" w:rsidRDefault="001704D1" w:rsidP="001704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C0331E">
                        <w:rPr>
                          <w:rFonts w:asciiTheme="majorHAnsi" w:hAnsiTheme="majorHAnsi" w:cstheme="majorHAnsi"/>
                        </w:rPr>
                        <w:t>Be sure your club members are open to including corporate members and that your club will make them feel welcome.</w:t>
                      </w:r>
                    </w:p>
                    <w:p w14:paraId="2A1A4D78" w14:textId="6B80E7A8" w:rsidR="001704D1" w:rsidRPr="00C0331E" w:rsidRDefault="001704D1" w:rsidP="001704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C0331E">
                        <w:rPr>
                          <w:rFonts w:asciiTheme="majorHAnsi" w:hAnsiTheme="majorHAnsi" w:cstheme="majorHAnsi"/>
                        </w:rPr>
                        <w:t xml:space="preserve">Leverage the connections you have to </w:t>
                      </w:r>
                      <w:r w:rsidR="00552FD2" w:rsidRPr="00C0331E">
                        <w:rPr>
                          <w:rFonts w:asciiTheme="majorHAnsi" w:hAnsiTheme="majorHAnsi" w:cstheme="majorHAnsi"/>
                        </w:rPr>
                        <w:t>present the opportunity</w:t>
                      </w:r>
                      <w:r w:rsidRPr="00C0331E">
                        <w:rPr>
                          <w:rFonts w:asciiTheme="majorHAnsi" w:hAnsiTheme="majorHAnsi" w:cstheme="majorHAnsi"/>
                        </w:rPr>
                        <w:t xml:space="preserve"> to the right person.</w:t>
                      </w:r>
                    </w:p>
                    <w:p w14:paraId="4E1AB7BB" w14:textId="77777777" w:rsidR="001704D1" w:rsidRPr="00C0331E" w:rsidRDefault="001704D1" w:rsidP="001704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C0331E">
                        <w:rPr>
                          <w:rFonts w:asciiTheme="majorHAnsi" w:hAnsiTheme="majorHAnsi" w:cstheme="majorHAnsi"/>
                        </w:rPr>
                        <w:t>Research the business or organization’s values and culture before approaching them so you can better appeal to them.</w:t>
                      </w:r>
                    </w:p>
                    <w:p w14:paraId="7207512E" w14:textId="459DC6D3" w:rsidR="001704D1" w:rsidRPr="00C0331E" w:rsidRDefault="00552FD2" w:rsidP="001704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C0331E">
                        <w:rPr>
                          <w:rFonts w:asciiTheme="majorHAnsi" w:hAnsiTheme="majorHAnsi" w:cstheme="majorHAnsi"/>
                        </w:rPr>
                        <w:t xml:space="preserve">Develop a corporate membership pricing model that may be mutually beneficial to the organization and your club. </w:t>
                      </w:r>
                      <w:r w:rsidR="001704D1" w:rsidRPr="00C0331E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733E251E" w14:textId="0B66A6B1" w:rsidR="00B123E3" w:rsidRPr="00C0331E" w:rsidRDefault="001704D1" w:rsidP="002A3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C0331E">
                        <w:rPr>
                          <w:rFonts w:asciiTheme="majorHAnsi" w:hAnsiTheme="majorHAnsi" w:cstheme="majorHAnsi"/>
                        </w:rPr>
                        <w:t xml:space="preserve">Decide which model you will use and </w:t>
                      </w:r>
                      <w:r w:rsidR="002A3A7A" w:rsidRPr="00C0331E">
                        <w:rPr>
                          <w:rFonts w:asciiTheme="majorHAnsi" w:hAnsiTheme="majorHAnsi" w:cstheme="majorHAnsi"/>
                        </w:rPr>
                        <w:t>complete your own</w:t>
                      </w:r>
                      <w:r w:rsidRPr="00C0331E">
                        <w:rPr>
                          <w:rFonts w:asciiTheme="majorHAnsi" w:hAnsiTheme="majorHAnsi" w:cstheme="majorHAnsi"/>
                        </w:rPr>
                        <w:t xml:space="preserve"> dues table </w:t>
                      </w:r>
                      <w:r w:rsidR="002A3A7A" w:rsidRPr="00C0331E">
                        <w:rPr>
                          <w:rFonts w:asciiTheme="majorHAnsi" w:hAnsiTheme="majorHAnsi" w:cstheme="majorHAnsi"/>
                        </w:rPr>
                        <w:t>in the template with amounts</w:t>
                      </w:r>
                      <w:r w:rsidRPr="00C0331E">
                        <w:rPr>
                          <w:rFonts w:asciiTheme="majorHAnsi" w:hAnsiTheme="majorHAnsi" w:cstheme="majorHAnsi"/>
                        </w:rPr>
                        <w:t xml:space="preserve"> that work for your club.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9B8D99" w14:textId="77777777" w:rsidR="00E447BD" w:rsidRPr="00361C4D" w:rsidRDefault="00E447BD" w:rsidP="00E447BD">
      <w:pPr>
        <w:spacing w:before="240" w:after="0" w:line="240" w:lineRule="auto"/>
        <w:rPr>
          <w:rFonts w:asciiTheme="majorHAnsi" w:hAnsiTheme="majorHAnsi" w:cstheme="majorHAnsi"/>
          <w:highlight w:val="yellow"/>
        </w:rPr>
      </w:pPr>
    </w:p>
    <w:p w14:paraId="5185308E" w14:textId="77777777" w:rsidR="00E447BD" w:rsidRPr="00361C4D" w:rsidRDefault="00E447BD" w:rsidP="00E447BD">
      <w:pPr>
        <w:spacing w:before="240" w:after="0" w:line="240" w:lineRule="auto"/>
        <w:rPr>
          <w:rFonts w:asciiTheme="majorHAnsi" w:hAnsiTheme="majorHAnsi" w:cstheme="majorHAnsi"/>
          <w:highlight w:val="yellow"/>
        </w:rPr>
      </w:pPr>
    </w:p>
    <w:p w14:paraId="2D57B52D" w14:textId="77777777" w:rsidR="00E447BD" w:rsidRPr="00361C4D" w:rsidRDefault="00E447BD" w:rsidP="00E447BD">
      <w:pPr>
        <w:spacing w:before="240" w:after="0" w:line="240" w:lineRule="auto"/>
        <w:rPr>
          <w:rFonts w:asciiTheme="majorHAnsi" w:hAnsiTheme="majorHAnsi" w:cstheme="majorHAnsi"/>
          <w:highlight w:val="yellow"/>
        </w:rPr>
      </w:pPr>
    </w:p>
    <w:p w14:paraId="3DC4E92E" w14:textId="77777777" w:rsidR="00E447BD" w:rsidRPr="00361C4D" w:rsidRDefault="00E447BD" w:rsidP="00E447BD">
      <w:pPr>
        <w:spacing w:before="240" w:after="0" w:line="240" w:lineRule="auto"/>
        <w:rPr>
          <w:rFonts w:asciiTheme="majorHAnsi" w:hAnsiTheme="majorHAnsi" w:cstheme="majorHAnsi"/>
          <w:highlight w:val="yellow"/>
        </w:rPr>
      </w:pPr>
    </w:p>
    <w:p w14:paraId="17191EC6" w14:textId="77777777" w:rsidR="00E447BD" w:rsidRPr="00361C4D" w:rsidRDefault="00E447BD" w:rsidP="00E447BD">
      <w:pPr>
        <w:spacing w:before="240" w:after="0" w:line="240" w:lineRule="auto"/>
        <w:rPr>
          <w:rFonts w:asciiTheme="majorHAnsi" w:hAnsiTheme="majorHAnsi" w:cstheme="majorHAnsi"/>
          <w:highlight w:val="yellow"/>
        </w:rPr>
      </w:pPr>
    </w:p>
    <w:p w14:paraId="57C946CA" w14:textId="77777777" w:rsidR="00E447BD" w:rsidRPr="00361C4D" w:rsidRDefault="00E447BD" w:rsidP="00E447BD">
      <w:pPr>
        <w:spacing w:before="240" w:after="0" w:line="240" w:lineRule="auto"/>
        <w:rPr>
          <w:rFonts w:asciiTheme="majorHAnsi" w:hAnsiTheme="majorHAnsi" w:cstheme="majorHAnsi"/>
          <w:highlight w:val="yellow"/>
        </w:rPr>
      </w:pPr>
    </w:p>
    <w:p w14:paraId="244E247F" w14:textId="77777777" w:rsidR="00E447BD" w:rsidRPr="00361C4D" w:rsidRDefault="00E447BD" w:rsidP="00E447BD">
      <w:pPr>
        <w:spacing w:before="240" w:after="0" w:line="240" w:lineRule="auto"/>
        <w:rPr>
          <w:rFonts w:asciiTheme="majorHAnsi" w:hAnsiTheme="majorHAnsi" w:cstheme="majorHAnsi"/>
          <w:highlight w:val="yellow"/>
        </w:rPr>
      </w:pPr>
    </w:p>
    <w:p w14:paraId="3B8EF25C" w14:textId="77777777" w:rsidR="00E447BD" w:rsidRPr="00361C4D" w:rsidRDefault="00E447BD" w:rsidP="00E447BD">
      <w:pPr>
        <w:spacing w:before="240" w:after="0" w:line="240" w:lineRule="auto"/>
        <w:rPr>
          <w:rFonts w:asciiTheme="majorHAnsi" w:hAnsiTheme="majorHAnsi" w:cstheme="majorHAnsi"/>
          <w:highlight w:val="yellow"/>
        </w:rPr>
      </w:pPr>
    </w:p>
    <w:p w14:paraId="417A5969" w14:textId="77777777" w:rsidR="00E447BD" w:rsidRPr="00361C4D" w:rsidRDefault="00E447BD" w:rsidP="00E447BD">
      <w:pPr>
        <w:spacing w:before="240" w:after="0" w:line="240" w:lineRule="auto"/>
        <w:rPr>
          <w:rFonts w:asciiTheme="majorHAnsi" w:hAnsiTheme="majorHAnsi" w:cstheme="majorHAnsi"/>
          <w:highlight w:val="yellow"/>
        </w:rPr>
      </w:pPr>
    </w:p>
    <w:p w14:paraId="15E961D1" w14:textId="1F303ECC" w:rsidR="00E447BD" w:rsidRPr="00C0331E" w:rsidRDefault="00E447BD" w:rsidP="00E447BD">
      <w:pPr>
        <w:spacing w:before="240" w:after="0" w:line="240" w:lineRule="auto"/>
        <w:rPr>
          <w:rFonts w:asciiTheme="majorHAnsi" w:hAnsiTheme="majorHAnsi" w:cstheme="majorHAnsi"/>
        </w:rPr>
      </w:pPr>
    </w:p>
    <w:p w14:paraId="7257A175" w14:textId="77777777" w:rsidR="00E447BD" w:rsidRPr="00361C4D" w:rsidRDefault="00E447BD" w:rsidP="00E447BD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  <w:highlight w:val="yellow"/>
        </w:rPr>
      </w:pPr>
    </w:p>
    <w:p w14:paraId="016D66AE" w14:textId="77777777" w:rsidR="00B123E3" w:rsidRPr="00361C4D" w:rsidRDefault="00B123E3" w:rsidP="00E447BD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  <w:b/>
        </w:rPr>
      </w:pPr>
    </w:p>
    <w:p w14:paraId="54266C4B" w14:textId="77777777" w:rsidR="009A1CD5" w:rsidRPr="00A12CA7" w:rsidRDefault="009A1CD5" w:rsidP="009A1CD5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A12CA7">
        <w:rPr>
          <w:rFonts w:asciiTheme="majorHAnsi" w:hAnsiTheme="majorHAnsi" w:cstheme="majorHAnsi"/>
          <w:i/>
        </w:rPr>
        <w:t xml:space="preserve">For a comparison of the two models presented below and more information about corporate membership, see the Guide to Corporate Membership on </w:t>
      </w:r>
      <w:hyperlink r:id="rId7" w:history="1">
        <w:r w:rsidRPr="00A12CA7">
          <w:rPr>
            <w:rStyle w:val="Hyperlink"/>
            <w:rFonts w:asciiTheme="majorHAnsi" w:hAnsiTheme="majorHAnsi" w:cstheme="majorHAnsi"/>
            <w:i/>
          </w:rPr>
          <w:t>Rotary.org/flexibility</w:t>
        </w:r>
      </w:hyperlink>
      <w:r w:rsidRPr="00A12CA7">
        <w:rPr>
          <w:rFonts w:asciiTheme="majorHAnsi" w:hAnsiTheme="majorHAnsi" w:cstheme="majorHAnsi"/>
          <w:i/>
        </w:rPr>
        <w:t>.</w:t>
      </w:r>
    </w:p>
    <w:p w14:paraId="5623CFDC" w14:textId="6418AC6B" w:rsidR="00CF5443" w:rsidRPr="0055057E" w:rsidRDefault="00CF5443" w:rsidP="00CF5443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</w:rPr>
      </w:pPr>
      <w:bookmarkStart w:id="0" w:name="_GoBack"/>
      <w:bookmarkEnd w:id="0"/>
      <w:r w:rsidRPr="00CF5443">
        <w:rPr>
          <w:rFonts w:asciiTheme="majorHAnsi" w:hAnsiTheme="majorHAnsi" w:cstheme="majorHAnsi"/>
          <w:b/>
        </w:rPr>
        <w:t xml:space="preserve">SAMPLE DUES STRUCTURE FOR MODEL A </w:t>
      </w:r>
      <w:r w:rsidRPr="0055057E">
        <w:rPr>
          <w:rFonts w:asciiTheme="majorHAnsi" w:hAnsiTheme="majorHAnsi" w:cstheme="majorHAnsi"/>
        </w:rPr>
        <w:t>(In which only the primary member is assessed dues and reported to Rotary International as an active member):</w:t>
      </w:r>
    </w:p>
    <w:tbl>
      <w:tblPr>
        <w:tblW w:w="4256" w:type="dxa"/>
        <w:tblInd w:w="746" w:type="dxa"/>
        <w:tblLook w:val="04A0" w:firstRow="1" w:lastRow="0" w:firstColumn="1" w:lastColumn="0" w:noHBand="0" w:noVBand="1"/>
      </w:tblPr>
      <w:tblGrid>
        <w:gridCol w:w="2574"/>
        <w:gridCol w:w="1682"/>
      </w:tblGrid>
      <w:tr w:rsidR="00CF5443" w:rsidRPr="00CF5443" w14:paraId="3E7CDF2D" w14:textId="77777777" w:rsidTr="00CF5443">
        <w:trPr>
          <w:trHeight w:val="300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36EA1672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  <w:b/>
                <w:bCs/>
              </w:rPr>
            </w:pPr>
            <w:r w:rsidRPr="00CF5443">
              <w:rPr>
                <w:rFonts w:asciiTheme="majorHAnsi" w:hAnsiTheme="majorHAnsi" w:cstheme="majorHAnsi"/>
                <w:b/>
                <w:bCs/>
              </w:rPr>
              <w:t>Corporate Dues*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vAlign w:val="bottom"/>
            <w:hideMark/>
          </w:tcPr>
          <w:p w14:paraId="4D6BDFFE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  <w:b/>
                <w:bCs/>
              </w:rPr>
            </w:pPr>
            <w:r w:rsidRPr="00CF5443">
              <w:rPr>
                <w:rFonts w:asciiTheme="majorHAnsi" w:hAnsiTheme="majorHAnsi" w:cstheme="majorHAnsi"/>
                <w:b/>
                <w:bCs/>
              </w:rPr>
              <w:t>Cost</w:t>
            </w:r>
          </w:p>
        </w:tc>
      </w:tr>
      <w:tr w:rsidR="00CF5443" w:rsidRPr="00CF5443" w14:paraId="0D513F75" w14:textId="77777777" w:rsidTr="00CF5443">
        <w:trPr>
          <w:trHeight w:val="288"/>
        </w:trPr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78A9B43" w14:textId="77777777" w:rsidR="00CF5443" w:rsidRPr="0055057E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55057E">
              <w:rPr>
                <w:rFonts w:asciiTheme="majorHAnsi" w:hAnsiTheme="majorHAnsi" w:cstheme="majorHAnsi"/>
              </w:rPr>
              <w:t>Primary member</w:t>
            </w:r>
          </w:p>
        </w:tc>
        <w:tc>
          <w:tcPr>
            <w:tcW w:w="1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B7331FA" w14:textId="77777777" w:rsidR="00CF5443" w:rsidRPr="0055057E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55057E">
              <w:rPr>
                <w:rFonts w:asciiTheme="majorHAnsi" w:hAnsiTheme="majorHAnsi" w:cstheme="majorHAnsi"/>
              </w:rPr>
              <w:t>$1,250.00</w:t>
            </w:r>
          </w:p>
        </w:tc>
      </w:tr>
      <w:tr w:rsidR="00CF5443" w:rsidRPr="00CF5443" w14:paraId="0237F723" w14:textId="77777777" w:rsidTr="00CF5443">
        <w:trPr>
          <w:trHeight w:val="288"/>
        </w:trPr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0FC13E5" w14:textId="77777777" w:rsidR="00CF5443" w:rsidRPr="0055057E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55057E">
              <w:rPr>
                <w:rFonts w:asciiTheme="majorHAnsi" w:hAnsiTheme="majorHAnsi" w:cstheme="majorHAnsi"/>
              </w:rPr>
              <w:t>Alternate member 1</w:t>
            </w:r>
          </w:p>
        </w:tc>
        <w:tc>
          <w:tcPr>
            <w:tcW w:w="1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6193E7FE" w14:textId="77777777" w:rsidR="00CF5443" w:rsidRPr="0055057E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</w:p>
        </w:tc>
      </w:tr>
      <w:tr w:rsidR="00CF5443" w:rsidRPr="00CF5443" w14:paraId="4415A97F" w14:textId="77777777" w:rsidTr="00CF5443">
        <w:trPr>
          <w:trHeight w:val="288"/>
        </w:trPr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8109BF5" w14:textId="77777777" w:rsidR="00CF5443" w:rsidRPr="0055057E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55057E">
              <w:rPr>
                <w:rFonts w:asciiTheme="majorHAnsi" w:hAnsiTheme="majorHAnsi" w:cstheme="majorHAnsi"/>
              </w:rPr>
              <w:t>Alternate member 2</w:t>
            </w:r>
          </w:p>
        </w:tc>
        <w:tc>
          <w:tcPr>
            <w:tcW w:w="1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703BE038" w14:textId="77777777" w:rsidR="00CF5443" w:rsidRPr="0055057E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</w:p>
        </w:tc>
      </w:tr>
      <w:tr w:rsidR="00CF5443" w:rsidRPr="00CF5443" w14:paraId="717B2CEA" w14:textId="77777777" w:rsidTr="00CF5443">
        <w:trPr>
          <w:trHeight w:val="300"/>
        </w:trPr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E144F5F" w14:textId="77777777" w:rsidR="00CF5443" w:rsidRPr="0055057E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55057E">
              <w:rPr>
                <w:rFonts w:asciiTheme="majorHAnsi" w:hAnsiTheme="majorHAnsi" w:cstheme="majorHAnsi"/>
              </w:rPr>
              <w:t>Alternate member 3</w:t>
            </w:r>
          </w:p>
        </w:tc>
        <w:tc>
          <w:tcPr>
            <w:tcW w:w="1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3C35A802" w14:textId="77777777" w:rsidR="00CF5443" w:rsidRPr="0055057E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</w:p>
        </w:tc>
      </w:tr>
      <w:tr w:rsidR="00CF5443" w:rsidRPr="00CF5443" w14:paraId="2EEA87F9" w14:textId="77777777" w:rsidTr="00CF5443">
        <w:trPr>
          <w:trHeight w:val="300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D770532" w14:textId="77777777" w:rsidR="00CF5443" w:rsidRPr="0055057E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55057E">
              <w:rPr>
                <w:rFonts w:asciiTheme="majorHAnsi" w:hAnsiTheme="majorHAnsi" w:cstheme="majorHAnsi"/>
              </w:rPr>
              <w:t>Total annual cost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0F1020" w14:textId="77777777" w:rsidR="00CF5443" w:rsidRPr="0055057E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55057E">
              <w:rPr>
                <w:rFonts w:asciiTheme="majorHAnsi" w:hAnsiTheme="majorHAnsi" w:cstheme="majorHAnsi"/>
              </w:rPr>
              <w:t>$1,250.00</w:t>
            </w:r>
          </w:p>
        </w:tc>
      </w:tr>
    </w:tbl>
    <w:p w14:paraId="766F281B" w14:textId="77777777" w:rsidR="00CF5443" w:rsidRPr="00CF5443" w:rsidRDefault="00CF5443" w:rsidP="00CF5443">
      <w:pPr>
        <w:autoSpaceDE w:val="0"/>
        <w:autoSpaceDN w:val="0"/>
        <w:adjustRightInd w:val="0"/>
        <w:spacing w:before="120" w:after="0"/>
        <w:ind w:firstLine="720"/>
        <w:rPr>
          <w:rFonts w:asciiTheme="majorHAnsi" w:hAnsiTheme="majorHAnsi" w:cstheme="majorHAnsi"/>
        </w:rPr>
      </w:pPr>
      <w:r w:rsidRPr="00CF5443">
        <w:rPr>
          <w:rFonts w:asciiTheme="majorHAnsi" w:hAnsiTheme="majorHAnsi" w:cstheme="majorHAnsi"/>
        </w:rPr>
        <w:t>*</w:t>
      </w:r>
      <w:r w:rsidRPr="00CF5443">
        <w:rPr>
          <w:rFonts w:asciiTheme="majorHAnsi" w:hAnsiTheme="majorHAnsi" w:cstheme="majorHAnsi"/>
          <w:highlight w:val="yellow"/>
        </w:rPr>
        <w:t>For the 20XX-XX fiscal year</w:t>
      </w:r>
      <w:r w:rsidRPr="00CF5443">
        <w:rPr>
          <w:rFonts w:asciiTheme="majorHAnsi" w:hAnsiTheme="majorHAnsi" w:cstheme="majorHAnsi"/>
        </w:rPr>
        <w:t xml:space="preserve"> </w:t>
      </w:r>
    </w:p>
    <w:p w14:paraId="21628D0B" w14:textId="5655E3F0" w:rsidR="00CF5443" w:rsidRPr="00CF5443" w:rsidRDefault="00CF5443" w:rsidP="00CF5443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  <w:b/>
        </w:rPr>
      </w:pPr>
      <w:r w:rsidRPr="00CF5443">
        <w:rPr>
          <w:rFonts w:asciiTheme="majorHAnsi" w:hAnsiTheme="majorHAnsi" w:cstheme="majorHAns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E097C" wp14:editId="3BBCD576">
                <wp:simplePos x="0" y="0"/>
                <wp:positionH relativeFrom="column">
                  <wp:posOffset>5446395</wp:posOffset>
                </wp:positionH>
                <wp:positionV relativeFrom="paragraph">
                  <wp:posOffset>834390</wp:posOffset>
                </wp:positionV>
                <wp:extent cx="1149350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4E8A4C" w14:textId="77777777" w:rsidR="00CF5443" w:rsidRDefault="00CF5443" w:rsidP="00CF5443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EN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</w:rPr>
                              <w:t>—(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</w:rPr>
                              <w:t>619)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E09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28.85pt;margin-top:65.7pt;width:90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" fillcolor="white [3201]" stroked="f" strokeweight=".5pt">
                <v:textbox>
                  <w:txbxContent>
                    <w:p w14:paraId="6D4E8A4C" w14:textId="77777777" w:rsidR="00CF5443" w:rsidRDefault="00CF5443" w:rsidP="00CF5443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EN</w:t>
                      </w:r>
                      <w:proofErr w:type="gramStart"/>
                      <w:r>
                        <w:rPr>
                          <w:rFonts w:ascii="Georgia" w:hAnsi="Georgia"/>
                        </w:rPr>
                        <w:t>—(</w:t>
                      </w:r>
                      <w:proofErr w:type="gramEnd"/>
                      <w:r>
                        <w:rPr>
                          <w:rFonts w:ascii="Georgia" w:hAnsi="Georgia"/>
                        </w:rPr>
                        <w:t>619)</w:t>
                      </w:r>
                    </w:p>
                  </w:txbxContent>
                </v:textbox>
              </v:shape>
            </w:pict>
          </mc:Fallback>
        </mc:AlternateContent>
      </w:r>
    </w:p>
    <w:p w14:paraId="7181EBF9" w14:textId="77777777" w:rsidR="00CF5443" w:rsidRDefault="00CF5443" w:rsidP="00CF5443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  <w:b/>
        </w:rPr>
      </w:pPr>
    </w:p>
    <w:p w14:paraId="35029351" w14:textId="77777777" w:rsidR="00CF5443" w:rsidRDefault="00CF5443" w:rsidP="00CF5443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  <w:b/>
        </w:rPr>
      </w:pPr>
    </w:p>
    <w:p w14:paraId="5CC9B4F0" w14:textId="05FF7A46" w:rsidR="00CF5443" w:rsidRPr="00CF5443" w:rsidRDefault="00CF5443" w:rsidP="00CF5443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</w:rPr>
      </w:pPr>
      <w:r w:rsidRPr="00CF5443">
        <w:rPr>
          <w:rFonts w:asciiTheme="majorHAnsi" w:hAnsiTheme="majorHAnsi" w:cstheme="majorHAnsi"/>
          <w:b/>
        </w:rPr>
        <w:t xml:space="preserve">SAMPLE DUES STRUCTURE FOR MODEL B </w:t>
      </w:r>
      <w:r w:rsidRPr="00CF5443">
        <w:rPr>
          <w:rFonts w:asciiTheme="majorHAnsi" w:hAnsiTheme="majorHAnsi" w:cstheme="majorHAnsi"/>
        </w:rPr>
        <w:t xml:space="preserve">(In which the club assesses a flat rate for a certain number of corporate members): </w:t>
      </w:r>
    </w:p>
    <w:tbl>
      <w:tblPr>
        <w:tblW w:w="7521" w:type="dxa"/>
        <w:tblInd w:w="746" w:type="dxa"/>
        <w:tblLook w:val="04A0" w:firstRow="1" w:lastRow="0" w:firstColumn="1" w:lastColumn="0" w:noHBand="0" w:noVBand="1"/>
      </w:tblPr>
      <w:tblGrid>
        <w:gridCol w:w="2394"/>
        <w:gridCol w:w="1620"/>
        <w:gridCol w:w="1800"/>
        <w:gridCol w:w="1707"/>
      </w:tblGrid>
      <w:tr w:rsidR="00CF5443" w:rsidRPr="00CF5443" w14:paraId="2A87A410" w14:textId="77777777" w:rsidTr="00CF5443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412F4224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  <w:b/>
                <w:bCs/>
              </w:rPr>
            </w:pPr>
            <w:r w:rsidRPr="00CF5443">
              <w:rPr>
                <w:rFonts w:asciiTheme="majorHAnsi" w:hAnsiTheme="majorHAnsi" w:cstheme="majorHAnsi"/>
                <w:b/>
                <w:bCs/>
              </w:rPr>
              <w:t>Corporate Dues*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vAlign w:val="bottom"/>
            <w:hideMark/>
          </w:tcPr>
          <w:p w14:paraId="4D092895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  <w:b/>
                <w:bCs/>
              </w:rPr>
            </w:pPr>
            <w:r w:rsidRPr="00CF5443">
              <w:rPr>
                <w:rFonts w:asciiTheme="majorHAnsi" w:hAnsiTheme="majorHAnsi" w:cstheme="majorHAnsi"/>
                <w:b/>
                <w:bCs/>
              </w:rPr>
              <w:t>For Two (2) Corporate Members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7366BD3C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  <w:b/>
                <w:bCs/>
              </w:rPr>
            </w:pPr>
            <w:r w:rsidRPr="00CF5443">
              <w:rPr>
                <w:rFonts w:asciiTheme="majorHAnsi" w:hAnsiTheme="majorHAnsi" w:cstheme="majorHAnsi"/>
                <w:b/>
                <w:bCs/>
              </w:rPr>
              <w:t>For Three  (3) Corporate Members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vAlign w:val="bottom"/>
            <w:hideMark/>
          </w:tcPr>
          <w:p w14:paraId="47769039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  <w:b/>
                <w:bCs/>
              </w:rPr>
            </w:pPr>
            <w:r w:rsidRPr="00CF5443">
              <w:rPr>
                <w:rFonts w:asciiTheme="majorHAnsi" w:hAnsiTheme="majorHAnsi" w:cstheme="majorHAnsi"/>
                <w:b/>
                <w:bCs/>
              </w:rPr>
              <w:t>For Four (4) Corporate Members</w:t>
            </w:r>
          </w:p>
        </w:tc>
      </w:tr>
      <w:tr w:rsidR="00CF5443" w:rsidRPr="00CF5443" w14:paraId="70DB6B32" w14:textId="77777777" w:rsidTr="00CF5443">
        <w:trPr>
          <w:trHeight w:val="288"/>
        </w:trPr>
        <w:tc>
          <w:tcPr>
            <w:tcW w:w="23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0ADCCFC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Annual cost for organization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69DAADA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$1,450.00</w:t>
            </w:r>
          </w:p>
        </w:tc>
        <w:tc>
          <w:tcPr>
            <w:tcW w:w="1800" w:type="dxa"/>
            <w:noWrap/>
            <w:vAlign w:val="bottom"/>
            <w:hideMark/>
          </w:tcPr>
          <w:p w14:paraId="39B035BA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$1,600.00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809F3D1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$1,775.00</w:t>
            </w:r>
          </w:p>
        </w:tc>
      </w:tr>
      <w:tr w:rsidR="00CF5443" w:rsidRPr="00CF5443" w14:paraId="38F90F30" w14:textId="77777777" w:rsidTr="00CF5443">
        <w:trPr>
          <w:trHeight w:val="300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CAC47F0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Average cost per member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5095E1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$712.50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692D4D1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$533.33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FB4E55" w14:textId="75740656" w:rsidR="00CF5443" w:rsidRPr="00CF5443" w:rsidRDefault="009D0E16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$443.75</w:t>
            </w:r>
          </w:p>
        </w:tc>
      </w:tr>
    </w:tbl>
    <w:p w14:paraId="45C8651A" w14:textId="77777777" w:rsidR="00CF5443" w:rsidRPr="00CF5443" w:rsidRDefault="00CF5443" w:rsidP="00CF5443">
      <w:pPr>
        <w:autoSpaceDE w:val="0"/>
        <w:autoSpaceDN w:val="0"/>
        <w:adjustRightInd w:val="0"/>
        <w:spacing w:before="120" w:after="0"/>
        <w:ind w:firstLine="720"/>
        <w:rPr>
          <w:rFonts w:asciiTheme="majorHAnsi" w:hAnsiTheme="majorHAnsi" w:cstheme="majorHAnsi"/>
          <w:b/>
        </w:rPr>
      </w:pPr>
      <w:r w:rsidRPr="00CF5443">
        <w:rPr>
          <w:rFonts w:asciiTheme="majorHAnsi" w:hAnsiTheme="majorHAnsi" w:cstheme="majorHAnsi"/>
          <w:b/>
          <w:highlight w:val="yellow"/>
        </w:rPr>
        <w:t>*For the 20XX-XX fiscal year</w:t>
      </w:r>
      <w:r w:rsidRPr="00CF5443">
        <w:rPr>
          <w:rFonts w:asciiTheme="majorHAnsi" w:hAnsiTheme="majorHAnsi" w:cstheme="majorHAnsi"/>
          <w:b/>
        </w:rPr>
        <w:t xml:space="preserve"> </w:t>
      </w:r>
    </w:p>
    <w:p w14:paraId="33DB66EB" w14:textId="77777777" w:rsidR="00CF5443" w:rsidRPr="00CF5443" w:rsidRDefault="00CF5443" w:rsidP="00CF5443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  <w:b/>
          <w:i/>
        </w:rPr>
      </w:pPr>
      <w:r w:rsidRPr="00CF5443">
        <w:rPr>
          <w:rFonts w:asciiTheme="majorHAnsi" w:hAnsiTheme="majorHAnsi" w:cstheme="majorHAnsi"/>
          <w:b/>
          <w:i/>
        </w:rPr>
        <w:t>Sample pricing breakdown for Model B:</w:t>
      </w:r>
    </w:p>
    <w:tbl>
      <w:tblPr>
        <w:tblW w:w="7524" w:type="dxa"/>
        <w:tblInd w:w="746" w:type="dxa"/>
        <w:tblLook w:val="04A0" w:firstRow="1" w:lastRow="0" w:firstColumn="1" w:lastColumn="0" w:noHBand="0" w:noVBand="1"/>
      </w:tblPr>
      <w:tblGrid>
        <w:gridCol w:w="2394"/>
        <w:gridCol w:w="1620"/>
        <w:gridCol w:w="1800"/>
        <w:gridCol w:w="1710"/>
      </w:tblGrid>
      <w:tr w:rsidR="00CF5443" w:rsidRPr="00CF5443" w14:paraId="0A1A5195" w14:textId="77777777" w:rsidTr="00CF5443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0308225C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  <w:b/>
                <w:bCs/>
              </w:rPr>
            </w:pPr>
            <w:r w:rsidRPr="00CF5443">
              <w:rPr>
                <w:rFonts w:asciiTheme="majorHAnsi" w:hAnsiTheme="majorHAnsi" w:cstheme="majorHAnsi"/>
                <w:b/>
                <w:bCs/>
              </w:rPr>
              <w:t>Corporate Dues*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vAlign w:val="bottom"/>
            <w:hideMark/>
          </w:tcPr>
          <w:p w14:paraId="6A1AE6DB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  <w:b/>
                <w:bCs/>
              </w:rPr>
            </w:pPr>
            <w:r w:rsidRPr="00CF5443">
              <w:rPr>
                <w:rFonts w:asciiTheme="majorHAnsi" w:hAnsiTheme="majorHAnsi" w:cstheme="majorHAnsi"/>
                <w:b/>
                <w:bCs/>
              </w:rPr>
              <w:t>Option 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25174BAF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  <w:b/>
                <w:bCs/>
              </w:rPr>
            </w:pPr>
            <w:r w:rsidRPr="00CF5443">
              <w:rPr>
                <w:rFonts w:asciiTheme="majorHAnsi" w:hAnsiTheme="majorHAnsi" w:cstheme="majorHAnsi"/>
                <w:b/>
                <w:bCs/>
              </w:rPr>
              <w:t>Option 2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vAlign w:val="bottom"/>
            <w:hideMark/>
          </w:tcPr>
          <w:p w14:paraId="09BF472D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  <w:b/>
                <w:bCs/>
              </w:rPr>
            </w:pPr>
            <w:r w:rsidRPr="00CF5443">
              <w:rPr>
                <w:rFonts w:asciiTheme="majorHAnsi" w:hAnsiTheme="majorHAnsi" w:cstheme="majorHAnsi"/>
                <w:b/>
                <w:bCs/>
              </w:rPr>
              <w:t>Option 3</w:t>
            </w:r>
          </w:p>
        </w:tc>
      </w:tr>
      <w:tr w:rsidR="00CF5443" w:rsidRPr="00CF5443" w14:paraId="3D647D4D" w14:textId="77777777" w:rsidTr="00CF5443">
        <w:trPr>
          <w:trHeight w:val="288"/>
        </w:trPr>
        <w:tc>
          <w:tcPr>
            <w:tcW w:w="23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EB87881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Primary member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5F3A941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$1,250.00</w:t>
            </w:r>
          </w:p>
        </w:tc>
        <w:tc>
          <w:tcPr>
            <w:tcW w:w="1800" w:type="dxa"/>
            <w:noWrap/>
            <w:vAlign w:val="bottom"/>
            <w:hideMark/>
          </w:tcPr>
          <w:p w14:paraId="1FB10BE4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$1,250.00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621E53F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$1,250.00</w:t>
            </w:r>
          </w:p>
        </w:tc>
      </w:tr>
      <w:tr w:rsidR="00CF5443" w:rsidRPr="00CF5443" w14:paraId="410E953D" w14:textId="77777777" w:rsidTr="00CF5443">
        <w:trPr>
          <w:trHeight w:val="288"/>
        </w:trPr>
        <w:tc>
          <w:tcPr>
            <w:tcW w:w="23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327BD87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Alternate member 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69EB39E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$175.00</w:t>
            </w:r>
          </w:p>
        </w:tc>
        <w:tc>
          <w:tcPr>
            <w:tcW w:w="1800" w:type="dxa"/>
            <w:noWrap/>
            <w:vAlign w:val="bottom"/>
            <w:hideMark/>
          </w:tcPr>
          <w:p w14:paraId="015D8A7F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$175.00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C96D24B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$175.00</w:t>
            </w:r>
          </w:p>
        </w:tc>
      </w:tr>
      <w:tr w:rsidR="00CF5443" w:rsidRPr="00CF5443" w14:paraId="13544B74" w14:textId="77777777" w:rsidTr="00CF5443">
        <w:trPr>
          <w:trHeight w:val="288"/>
        </w:trPr>
        <w:tc>
          <w:tcPr>
            <w:tcW w:w="23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7800C44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Alternate member 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36637501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noWrap/>
            <w:vAlign w:val="bottom"/>
            <w:hideMark/>
          </w:tcPr>
          <w:p w14:paraId="208C7B36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$175.00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85F83E9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$175.00</w:t>
            </w:r>
          </w:p>
        </w:tc>
      </w:tr>
      <w:tr w:rsidR="00CF5443" w:rsidRPr="00CF5443" w14:paraId="5A6FC8D2" w14:textId="77777777" w:rsidTr="00CF5443">
        <w:trPr>
          <w:trHeight w:val="300"/>
        </w:trPr>
        <w:tc>
          <w:tcPr>
            <w:tcW w:w="23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3DF5166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Alternate member 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494268A2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noWrap/>
            <w:vAlign w:val="bottom"/>
          </w:tcPr>
          <w:p w14:paraId="13B4D9A2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C0DD9F8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$175.00</w:t>
            </w:r>
          </w:p>
        </w:tc>
      </w:tr>
      <w:tr w:rsidR="00CF5443" w:rsidRPr="00CF5443" w14:paraId="0DC71D63" w14:textId="77777777" w:rsidTr="00CF5443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78164E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Total annual cost for organization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FC6508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$1,425.00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7BCD4AD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$1,600.00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37B27C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$1,775.00</w:t>
            </w:r>
          </w:p>
        </w:tc>
      </w:tr>
      <w:tr w:rsidR="00CF5443" w:rsidRPr="00CF5443" w14:paraId="5A36618B" w14:textId="77777777" w:rsidTr="00CF5443">
        <w:trPr>
          <w:trHeight w:val="300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ABF0661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Average cost per member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647F8A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$712.50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7DDC34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$533.33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756F29" w14:textId="77777777" w:rsidR="00CF5443" w:rsidRPr="00CF5443" w:rsidRDefault="00CF5443" w:rsidP="00CF5443">
            <w:pPr>
              <w:autoSpaceDE w:val="0"/>
              <w:autoSpaceDN w:val="0"/>
              <w:adjustRightInd w:val="0"/>
              <w:spacing w:before="120" w:after="0"/>
              <w:rPr>
                <w:rFonts w:asciiTheme="majorHAnsi" w:hAnsiTheme="majorHAnsi" w:cstheme="majorHAnsi"/>
              </w:rPr>
            </w:pPr>
            <w:r w:rsidRPr="00CF5443">
              <w:rPr>
                <w:rFonts w:asciiTheme="majorHAnsi" w:hAnsiTheme="majorHAnsi" w:cstheme="majorHAnsi"/>
              </w:rPr>
              <w:t>$443.75</w:t>
            </w:r>
          </w:p>
        </w:tc>
      </w:tr>
    </w:tbl>
    <w:p w14:paraId="5E58057B" w14:textId="3BFC566B" w:rsidR="00FB6C19" w:rsidRPr="00A12CA7" w:rsidRDefault="00FB6C19" w:rsidP="004A04A1">
      <w:pPr>
        <w:autoSpaceDE w:val="0"/>
        <w:autoSpaceDN w:val="0"/>
        <w:adjustRightInd w:val="0"/>
        <w:rPr>
          <w:rFonts w:asciiTheme="majorHAnsi" w:hAnsiTheme="majorHAnsi" w:cstheme="majorHAnsi"/>
          <w:i/>
        </w:rPr>
      </w:pPr>
    </w:p>
    <w:p w14:paraId="2148A28C" w14:textId="77777777" w:rsidR="00B123E3" w:rsidRDefault="00B123E3" w:rsidP="00E447BD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  <w:b/>
        </w:rPr>
      </w:pPr>
    </w:p>
    <w:p w14:paraId="295D22C7" w14:textId="77777777" w:rsidR="00CF5443" w:rsidRDefault="00CF5443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92114E6" w14:textId="69D8485E" w:rsidR="00B123E3" w:rsidRPr="00FB6C19" w:rsidRDefault="004A04A1" w:rsidP="00E447BD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lastRenderedPageBreak/>
        <w:t xml:space="preserve">OFFER LETTER </w:t>
      </w:r>
      <w:r w:rsidR="00B123E3" w:rsidRPr="00B123E3">
        <w:rPr>
          <w:rFonts w:asciiTheme="majorHAnsi" w:hAnsiTheme="majorHAnsi" w:cstheme="majorHAnsi"/>
          <w:b/>
        </w:rPr>
        <w:t>TEMPLATE</w:t>
      </w:r>
      <w:r w:rsidR="00B123E3">
        <w:rPr>
          <w:rFonts w:asciiTheme="majorHAnsi" w:hAnsiTheme="majorHAnsi" w:cstheme="majorHAnsi"/>
          <w:b/>
        </w:rPr>
        <w:t xml:space="preserve"> </w:t>
      </w:r>
      <w:r w:rsidRPr="00FB6C19">
        <w:rPr>
          <w:rFonts w:asciiTheme="majorHAnsi" w:hAnsiTheme="majorHAnsi" w:cstheme="majorHAnsi"/>
        </w:rPr>
        <w:t>(Can also be used as talking points if making a verbal offer)</w:t>
      </w:r>
    </w:p>
    <w:p w14:paraId="360E4577" w14:textId="57851FC8" w:rsidR="00E447BD" w:rsidRPr="0057581D" w:rsidRDefault="00E447BD" w:rsidP="00A12CA7">
      <w:pPr>
        <w:autoSpaceDE w:val="0"/>
        <w:autoSpaceDN w:val="0"/>
        <w:adjustRightInd w:val="0"/>
        <w:spacing w:before="240" w:after="0"/>
        <w:rPr>
          <w:rFonts w:asciiTheme="majorHAnsi" w:hAnsiTheme="majorHAnsi" w:cstheme="majorHAnsi"/>
        </w:rPr>
      </w:pPr>
      <w:r w:rsidRPr="0057581D">
        <w:rPr>
          <w:rFonts w:asciiTheme="majorHAnsi" w:hAnsiTheme="majorHAnsi" w:cstheme="majorHAnsi"/>
        </w:rPr>
        <w:t xml:space="preserve">The Rotary Club of </w:t>
      </w:r>
      <w:r>
        <w:rPr>
          <w:rFonts w:asciiTheme="majorHAnsi" w:hAnsiTheme="majorHAnsi" w:cstheme="majorHAnsi"/>
        </w:rPr>
        <w:t>[</w:t>
      </w:r>
      <w:r w:rsidRPr="00CF0E62">
        <w:rPr>
          <w:rFonts w:asciiTheme="majorHAnsi" w:hAnsiTheme="majorHAnsi" w:cstheme="majorHAnsi"/>
          <w:highlight w:val="yellow"/>
        </w:rPr>
        <w:t>INSERT CLUB NAME</w:t>
      </w:r>
      <w:r>
        <w:rPr>
          <w:rFonts w:asciiTheme="majorHAnsi" w:hAnsiTheme="majorHAnsi" w:cstheme="majorHAnsi"/>
        </w:rPr>
        <w:t>]</w:t>
      </w:r>
      <w:r w:rsidRPr="0057581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invites [</w:t>
      </w:r>
      <w:r w:rsidRPr="008C524D">
        <w:rPr>
          <w:rFonts w:asciiTheme="majorHAnsi" w:hAnsiTheme="majorHAnsi" w:cstheme="majorHAnsi"/>
          <w:highlight w:val="yellow"/>
        </w:rPr>
        <w:t>INSERT BUSINESS NAME</w:t>
      </w:r>
      <w:r>
        <w:rPr>
          <w:rFonts w:asciiTheme="majorHAnsi" w:hAnsiTheme="majorHAnsi" w:cstheme="majorHAnsi"/>
        </w:rPr>
        <w:t>] to</w:t>
      </w:r>
      <w:r w:rsidRPr="0057581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participate in</w:t>
      </w:r>
      <w:r w:rsidRPr="0057581D">
        <w:rPr>
          <w:rFonts w:asciiTheme="majorHAnsi" w:hAnsiTheme="majorHAnsi" w:cstheme="majorHAnsi"/>
        </w:rPr>
        <w:t xml:space="preserve"> a new opportunity for </w:t>
      </w:r>
      <w:r>
        <w:rPr>
          <w:rFonts w:asciiTheme="majorHAnsi" w:hAnsiTheme="majorHAnsi" w:cstheme="majorHAnsi"/>
        </w:rPr>
        <w:t xml:space="preserve">club </w:t>
      </w:r>
      <w:r w:rsidRPr="0057581D">
        <w:rPr>
          <w:rFonts w:asciiTheme="majorHAnsi" w:hAnsiTheme="majorHAnsi" w:cstheme="majorHAnsi"/>
        </w:rPr>
        <w:t xml:space="preserve">membership. Corporate memberships </w:t>
      </w:r>
      <w:r>
        <w:rPr>
          <w:rFonts w:asciiTheme="majorHAnsi" w:hAnsiTheme="majorHAnsi" w:cstheme="majorHAnsi"/>
        </w:rPr>
        <w:t>give</w:t>
      </w:r>
      <w:r w:rsidRPr="0057581D">
        <w:rPr>
          <w:rFonts w:asciiTheme="majorHAnsi" w:hAnsiTheme="majorHAnsi" w:cstheme="majorHAnsi"/>
        </w:rPr>
        <w:t xml:space="preserve"> local businesses</w:t>
      </w:r>
      <w:r>
        <w:rPr>
          <w:rFonts w:asciiTheme="majorHAnsi" w:hAnsiTheme="majorHAnsi" w:cstheme="majorHAnsi"/>
        </w:rPr>
        <w:t>, nonprofits,</w:t>
      </w:r>
      <w:r w:rsidRPr="0057581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government entities, </w:t>
      </w:r>
      <w:r w:rsidRPr="0057581D">
        <w:rPr>
          <w:rFonts w:asciiTheme="majorHAnsi" w:hAnsiTheme="majorHAnsi" w:cstheme="majorHAnsi"/>
        </w:rPr>
        <w:t xml:space="preserve">and corporations </w:t>
      </w:r>
      <w:r>
        <w:rPr>
          <w:rFonts w:asciiTheme="majorHAnsi" w:hAnsiTheme="majorHAnsi" w:cstheme="majorHAnsi"/>
        </w:rPr>
        <w:t xml:space="preserve">the chance </w:t>
      </w:r>
      <w:r w:rsidRPr="0057581D">
        <w:rPr>
          <w:rFonts w:asciiTheme="majorHAnsi" w:hAnsiTheme="majorHAnsi" w:cstheme="majorHAnsi"/>
        </w:rPr>
        <w:t xml:space="preserve">to </w:t>
      </w:r>
      <w:r>
        <w:rPr>
          <w:rFonts w:asciiTheme="majorHAnsi" w:hAnsiTheme="majorHAnsi" w:cstheme="majorHAnsi"/>
        </w:rPr>
        <w:t>give</w:t>
      </w:r>
      <w:r w:rsidRPr="0057581D">
        <w:rPr>
          <w:rFonts w:asciiTheme="majorHAnsi" w:hAnsiTheme="majorHAnsi" w:cstheme="majorHAnsi"/>
        </w:rPr>
        <w:t xml:space="preserve"> back to the community </w:t>
      </w:r>
      <w:r>
        <w:rPr>
          <w:rFonts w:asciiTheme="majorHAnsi" w:hAnsiTheme="majorHAnsi" w:cstheme="majorHAnsi"/>
        </w:rPr>
        <w:t>while</w:t>
      </w:r>
      <w:r w:rsidRPr="0057581D">
        <w:rPr>
          <w:rFonts w:asciiTheme="majorHAnsi" w:hAnsiTheme="majorHAnsi" w:cstheme="majorHAnsi"/>
        </w:rPr>
        <w:t xml:space="preserve"> developing </w:t>
      </w:r>
      <w:r>
        <w:rPr>
          <w:rFonts w:asciiTheme="majorHAnsi" w:hAnsiTheme="majorHAnsi" w:cstheme="majorHAnsi"/>
        </w:rPr>
        <w:t>their employees’</w:t>
      </w:r>
      <w:r w:rsidRPr="0057581D">
        <w:rPr>
          <w:rFonts w:asciiTheme="majorHAnsi" w:hAnsiTheme="majorHAnsi" w:cstheme="majorHAnsi"/>
        </w:rPr>
        <w:t xml:space="preserve"> personal and professional skills through Rotary. </w:t>
      </w:r>
    </w:p>
    <w:p w14:paraId="5C8BA578" w14:textId="77777777" w:rsidR="00E447BD" w:rsidRPr="0057581D" w:rsidRDefault="00E447BD" w:rsidP="00E447BD">
      <w:pPr>
        <w:spacing w:before="12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At</w:t>
      </w:r>
      <w:r w:rsidRPr="0057581D">
        <w:rPr>
          <w:rFonts w:asciiTheme="majorHAnsi" w:hAnsiTheme="majorHAnsi" w:cstheme="majorHAnsi"/>
        </w:rPr>
        <w:t xml:space="preserve"> many businesses, the CEO and other top executives will want to add Rotary membership to their resume</w:t>
      </w:r>
      <w:r>
        <w:rPr>
          <w:rFonts w:asciiTheme="majorHAnsi" w:hAnsiTheme="majorHAnsi" w:cstheme="majorHAnsi"/>
        </w:rPr>
        <w:t xml:space="preserve">s because they recognize Rotary’s reputation for combining business networking with community service. A corporate membership will allow your busy executives the chance to learn about </w:t>
      </w:r>
      <w:r w:rsidRPr="0057581D">
        <w:rPr>
          <w:rFonts w:asciiTheme="majorHAnsi" w:hAnsiTheme="majorHAnsi" w:cstheme="majorHAnsi"/>
        </w:rPr>
        <w:t>the needs of the</w:t>
      </w:r>
      <w:r>
        <w:rPr>
          <w:rFonts w:asciiTheme="majorHAnsi" w:hAnsiTheme="majorHAnsi" w:cstheme="majorHAnsi"/>
        </w:rPr>
        <w:t>ir</w:t>
      </w:r>
      <w:r w:rsidRPr="0057581D">
        <w:rPr>
          <w:rFonts w:asciiTheme="majorHAnsi" w:hAnsiTheme="majorHAnsi" w:cstheme="majorHAnsi"/>
        </w:rPr>
        <w:t xml:space="preserve"> community </w:t>
      </w:r>
      <w:r>
        <w:rPr>
          <w:rFonts w:asciiTheme="majorHAnsi" w:hAnsiTheme="majorHAnsi" w:cstheme="majorHAnsi"/>
        </w:rPr>
        <w:t xml:space="preserve">so </w:t>
      </w:r>
      <w:r w:rsidRPr="0057581D">
        <w:rPr>
          <w:rFonts w:asciiTheme="majorHAnsi" w:hAnsiTheme="majorHAnsi" w:cstheme="majorHAnsi"/>
        </w:rPr>
        <w:t xml:space="preserve">they </w:t>
      </w:r>
      <w:r>
        <w:rPr>
          <w:rFonts w:asciiTheme="majorHAnsi" w:hAnsiTheme="majorHAnsi" w:cstheme="majorHAnsi"/>
        </w:rPr>
        <w:t xml:space="preserve">can </w:t>
      </w:r>
      <w:r w:rsidRPr="0057581D">
        <w:rPr>
          <w:rFonts w:asciiTheme="majorHAnsi" w:hAnsiTheme="majorHAnsi" w:cstheme="majorHAnsi"/>
        </w:rPr>
        <w:t xml:space="preserve">serve it well, </w:t>
      </w:r>
      <w:r>
        <w:rPr>
          <w:rFonts w:asciiTheme="majorHAnsi" w:hAnsiTheme="majorHAnsi" w:cstheme="majorHAnsi"/>
        </w:rPr>
        <w:t>while experiencing</w:t>
      </w:r>
      <w:r w:rsidRPr="0057581D">
        <w:rPr>
          <w:rFonts w:asciiTheme="majorHAnsi" w:hAnsiTheme="majorHAnsi" w:cstheme="majorHAnsi"/>
        </w:rPr>
        <w:t xml:space="preserve"> the personal </w:t>
      </w:r>
      <w:r>
        <w:rPr>
          <w:rFonts w:asciiTheme="majorHAnsi" w:hAnsiTheme="majorHAnsi" w:cstheme="majorHAnsi"/>
        </w:rPr>
        <w:t>satisfaction</w:t>
      </w:r>
      <w:r w:rsidRPr="0057581D">
        <w:rPr>
          <w:rFonts w:asciiTheme="majorHAnsi" w:hAnsiTheme="majorHAnsi" w:cstheme="majorHAnsi"/>
        </w:rPr>
        <w:t xml:space="preserve"> of </w:t>
      </w:r>
      <w:r>
        <w:rPr>
          <w:rFonts w:asciiTheme="majorHAnsi" w:hAnsiTheme="majorHAnsi" w:cstheme="majorHAnsi"/>
        </w:rPr>
        <w:t>knowing they’re helping</w:t>
      </w:r>
      <w:r w:rsidRPr="0057581D">
        <w:rPr>
          <w:rFonts w:asciiTheme="majorHAnsi" w:hAnsiTheme="majorHAnsi" w:cstheme="majorHAnsi"/>
        </w:rPr>
        <w:t xml:space="preserve"> others.</w:t>
      </w:r>
    </w:p>
    <w:p w14:paraId="7457D21E" w14:textId="77777777" w:rsidR="00E447BD" w:rsidRPr="0057581D" w:rsidRDefault="00E447BD" w:rsidP="00E447BD">
      <w:pPr>
        <w:spacing w:before="12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Younger professionals will enjoy the flexibility of our corporate membership, which is more affordable and requires a smaller time commitment. Membership in </w:t>
      </w:r>
      <w:r w:rsidRPr="0057581D">
        <w:rPr>
          <w:rFonts w:asciiTheme="majorHAnsi" w:hAnsiTheme="majorHAnsi" w:cstheme="majorHAnsi"/>
        </w:rPr>
        <w:t xml:space="preserve">Rotary provides </w:t>
      </w:r>
      <w:r>
        <w:rPr>
          <w:rFonts w:asciiTheme="majorHAnsi" w:hAnsiTheme="majorHAnsi" w:cstheme="majorHAnsi"/>
        </w:rPr>
        <w:t>young executives</w:t>
      </w:r>
      <w:r w:rsidRPr="0057581D">
        <w:rPr>
          <w:rFonts w:asciiTheme="majorHAnsi" w:hAnsiTheme="majorHAnsi" w:cstheme="majorHAnsi"/>
        </w:rPr>
        <w:t xml:space="preserve"> invaluable opportunities for taking on leadership roles while providing networking opportunities</w:t>
      </w:r>
      <w:r>
        <w:rPr>
          <w:rFonts w:asciiTheme="majorHAnsi" w:hAnsiTheme="majorHAnsi" w:cstheme="majorHAnsi"/>
        </w:rPr>
        <w:t xml:space="preserve"> and </w:t>
      </w:r>
      <w:r w:rsidRPr="0057581D">
        <w:rPr>
          <w:rFonts w:asciiTheme="majorHAnsi" w:hAnsiTheme="majorHAnsi" w:cstheme="majorHAnsi"/>
        </w:rPr>
        <w:t>mentor</w:t>
      </w:r>
      <w:r>
        <w:rPr>
          <w:rFonts w:asciiTheme="majorHAnsi" w:hAnsiTheme="majorHAnsi" w:cstheme="majorHAnsi"/>
        </w:rPr>
        <w:t xml:space="preserve">ing. By </w:t>
      </w:r>
      <w:r w:rsidRPr="0057581D">
        <w:rPr>
          <w:rFonts w:asciiTheme="majorHAnsi" w:hAnsiTheme="majorHAnsi" w:cstheme="majorHAnsi"/>
        </w:rPr>
        <w:t>of</w:t>
      </w:r>
      <w:r>
        <w:rPr>
          <w:rFonts w:asciiTheme="majorHAnsi" w:hAnsiTheme="majorHAnsi" w:cstheme="majorHAnsi"/>
        </w:rPr>
        <w:t xml:space="preserve">fering the </w:t>
      </w:r>
      <w:r w:rsidRPr="0057581D">
        <w:rPr>
          <w:rFonts w:asciiTheme="majorHAnsi" w:hAnsiTheme="majorHAnsi" w:cstheme="majorHAnsi"/>
        </w:rPr>
        <w:t>perk of Rotary membership</w:t>
      </w:r>
      <w:r>
        <w:rPr>
          <w:rFonts w:asciiTheme="majorHAnsi" w:hAnsiTheme="majorHAnsi" w:cstheme="majorHAnsi"/>
        </w:rPr>
        <w:t>, you</w:t>
      </w:r>
      <w:r w:rsidRPr="0057581D">
        <w:rPr>
          <w:rFonts w:asciiTheme="majorHAnsi" w:hAnsiTheme="majorHAnsi" w:cstheme="majorHAnsi"/>
        </w:rPr>
        <w:t xml:space="preserve"> show young executives that </w:t>
      </w:r>
      <w:r>
        <w:rPr>
          <w:rFonts w:asciiTheme="majorHAnsi" w:hAnsiTheme="majorHAnsi" w:cstheme="majorHAnsi"/>
        </w:rPr>
        <w:t>your</w:t>
      </w:r>
      <w:r w:rsidRPr="0057581D">
        <w:rPr>
          <w:rFonts w:asciiTheme="majorHAnsi" w:hAnsiTheme="majorHAnsi" w:cstheme="majorHAnsi"/>
        </w:rPr>
        <w:t xml:space="preserve"> business cares about their personal and professional growth.</w:t>
      </w:r>
    </w:p>
    <w:p w14:paraId="6824CDD2" w14:textId="77777777" w:rsidR="00E447BD" w:rsidRPr="008C524D" w:rsidRDefault="00E447BD" w:rsidP="00E447BD">
      <w:pPr>
        <w:spacing w:before="120" w:after="0"/>
        <w:rPr>
          <w:rFonts w:asciiTheme="majorHAnsi" w:hAnsiTheme="majorHAnsi" w:cstheme="majorHAnsi"/>
          <w:b/>
        </w:rPr>
      </w:pPr>
      <w:r w:rsidRPr="008C524D">
        <w:rPr>
          <w:rFonts w:asciiTheme="majorHAnsi" w:hAnsiTheme="majorHAnsi" w:cstheme="majorHAnsi"/>
          <w:b/>
        </w:rPr>
        <w:t>How corporate memberships work</w:t>
      </w:r>
    </w:p>
    <w:p w14:paraId="66F8D41E" w14:textId="77777777" w:rsidR="00E447BD" w:rsidRDefault="00E447BD" w:rsidP="00E447BD">
      <w:pPr>
        <w:spacing w:before="12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 many as</w:t>
      </w:r>
      <w:r w:rsidRPr="0057581D">
        <w:rPr>
          <w:rFonts w:asciiTheme="majorHAnsi" w:hAnsiTheme="majorHAnsi" w:cstheme="majorHAnsi"/>
        </w:rPr>
        <w:t xml:space="preserve"> </w:t>
      </w:r>
      <w:r w:rsidRPr="008C524D">
        <w:rPr>
          <w:rFonts w:asciiTheme="majorHAnsi" w:hAnsiTheme="majorHAnsi" w:cstheme="majorHAnsi"/>
          <w:highlight w:val="yellow"/>
        </w:rPr>
        <w:t>[INSERT NUMBER</w:t>
      </w:r>
      <w:r>
        <w:rPr>
          <w:rFonts w:asciiTheme="majorHAnsi" w:hAnsiTheme="majorHAnsi" w:cstheme="majorHAnsi"/>
        </w:rPr>
        <w:t>]</w:t>
      </w:r>
      <w:r w:rsidRPr="0057581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employees</w:t>
      </w:r>
      <w:r w:rsidRPr="0057581D">
        <w:rPr>
          <w:rFonts w:asciiTheme="majorHAnsi" w:hAnsiTheme="majorHAnsi" w:cstheme="majorHAnsi"/>
        </w:rPr>
        <w:t xml:space="preserve"> can join </w:t>
      </w:r>
      <w:r>
        <w:rPr>
          <w:rFonts w:asciiTheme="majorHAnsi" w:hAnsiTheme="majorHAnsi" w:cstheme="majorHAnsi"/>
        </w:rPr>
        <w:t xml:space="preserve">together </w:t>
      </w:r>
      <w:r w:rsidRPr="0057581D">
        <w:rPr>
          <w:rFonts w:asciiTheme="majorHAnsi" w:hAnsiTheme="majorHAnsi" w:cstheme="majorHAnsi"/>
        </w:rPr>
        <w:t>as members of Rotary</w:t>
      </w:r>
      <w:r>
        <w:rPr>
          <w:rFonts w:asciiTheme="majorHAnsi" w:hAnsiTheme="majorHAnsi" w:cstheme="majorHAnsi"/>
        </w:rPr>
        <w:t xml:space="preserve">. One will be considered the primary member, while the others will act as alternates with the option of attending meetings either for themselves or on behalf of the primary member. </w:t>
      </w:r>
      <w:r w:rsidRPr="0057581D">
        <w:rPr>
          <w:rFonts w:asciiTheme="majorHAnsi" w:hAnsiTheme="majorHAnsi" w:cstheme="majorHAnsi"/>
        </w:rPr>
        <w:t xml:space="preserve"> </w:t>
      </w:r>
    </w:p>
    <w:p w14:paraId="72EE7323" w14:textId="7D072AA0" w:rsidR="00E447BD" w:rsidRDefault="00E447BD" w:rsidP="00E447BD">
      <w:pPr>
        <w:spacing w:before="12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Although</w:t>
      </w:r>
      <w:r w:rsidRPr="0057581D">
        <w:rPr>
          <w:rFonts w:asciiTheme="majorHAnsi" w:hAnsiTheme="majorHAnsi" w:cstheme="majorHAnsi"/>
        </w:rPr>
        <w:t xml:space="preserve"> the business entity </w:t>
      </w:r>
      <w:r>
        <w:rPr>
          <w:rFonts w:asciiTheme="majorHAnsi" w:hAnsiTheme="majorHAnsi" w:cstheme="majorHAnsi"/>
        </w:rPr>
        <w:t>isn’t</w:t>
      </w:r>
      <w:r w:rsidRPr="0057581D">
        <w:rPr>
          <w:rFonts w:asciiTheme="majorHAnsi" w:hAnsiTheme="majorHAnsi" w:cstheme="majorHAnsi"/>
        </w:rPr>
        <w:t xml:space="preserve"> a Rotary member, </w:t>
      </w:r>
      <w:r>
        <w:rPr>
          <w:rFonts w:asciiTheme="majorHAnsi" w:hAnsiTheme="majorHAnsi" w:cstheme="majorHAnsi"/>
        </w:rPr>
        <w:t>it</w:t>
      </w:r>
      <w:r w:rsidRPr="0057581D">
        <w:rPr>
          <w:rFonts w:asciiTheme="majorHAnsi" w:hAnsiTheme="majorHAnsi" w:cstheme="majorHAnsi"/>
        </w:rPr>
        <w:t xml:space="preserve"> typically pays the dues for </w:t>
      </w:r>
      <w:r>
        <w:rPr>
          <w:rFonts w:asciiTheme="majorHAnsi" w:hAnsiTheme="majorHAnsi" w:cstheme="majorHAnsi"/>
        </w:rPr>
        <w:t xml:space="preserve">its employees’ </w:t>
      </w:r>
      <w:r w:rsidRPr="0057581D">
        <w:rPr>
          <w:rFonts w:asciiTheme="majorHAnsi" w:hAnsiTheme="majorHAnsi" w:cstheme="majorHAnsi"/>
        </w:rPr>
        <w:t xml:space="preserve">Rotary membership and </w:t>
      </w:r>
      <w:r w:rsidR="00570D87">
        <w:rPr>
          <w:rFonts w:asciiTheme="majorHAnsi" w:hAnsiTheme="majorHAnsi" w:cstheme="majorHAnsi"/>
        </w:rPr>
        <w:t xml:space="preserve">may be eligible for </w:t>
      </w:r>
      <w:r w:rsidRPr="0057581D">
        <w:rPr>
          <w:rFonts w:asciiTheme="majorHAnsi" w:hAnsiTheme="majorHAnsi" w:cstheme="majorHAnsi"/>
        </w:rPr>
        <w:t>a tax deduction</w:t>
      </w:r>
      <w:r w:rsidR="00570D87">
        <w:rPr>
          <w:rFonts w:asciiTheme="majorHAnsi" w:hAnsiTheme="majorHAnsi" w:cstheme="majorHAnsi"/>
        </w:rPr>
        <w:t xml:space="preserve"> where permissible by law</w:t>
      </w:r>
      <w:r w:rsidRPr="0057581D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 xml:space="preserve">The dues for alternate members are </w:t>
      </w:r>
      <w:r w:rsidRPr="0057581D">
        <w:rPr>
          <w:rFonts w:asciiTheme="majorHAnsi" w:hAnsiTheme="majorHAnsi" w:cstheme="majorHAnsi"/>
        </w:rPr>
        <w:t xml:space="preserve">significantly discounted. </w:t>
      </w:r>
    </w:p>
    <w:p w14:paraId="40C409AA" w14:textId="77777777" w:rsidR="00E447BD" w:rsidRPr="0057581D" w:rsidRDefault="00E447BD" w:rsidP="00E447BD">
      <w:pPr>
        <w:spacing w:before="12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Here are some other advantages of corporate membership</w:t>
      </w:r>
      <w:r w:rsidRPr="0057581D">
        <w:rPr>
          <w:rFonts w:asciiTheme="majorHAnsi" w:hAnsiTheme="majorHAnsi" w:cstheme="majorHAnsi"/>
        </w:rPr>
        <w:t>:</w:t>
      </w:r>
    </w:p>
    <w:p w14:paraId="3BB393A7" w14:textId="77777777" w:rsidR="00E447BD" w:rsidRPr="00CA5B4C" w:rsidRDefault="00E447BD" w:rsidP="00E447BD">
      <w:pPr>
        <w:pStyle w:val="ListParagraph"/>
        <w:numPr>
          <w:ilvl w:val="0"/>
          <w:numId w:val="1"/>
        </w:numPr>
        <w:spacing w:before="360" w:after="0" w:line="240" w:lineRule="auto"/>
        <w:rPr>
          <w:rFonts w:asciiTheme="majorHAnsi" w:hAnsiTheme="majorHAnsi" w:cstheme="majorHAnsi"/>
        </w:rPr>
      </w:pPr>
      <w:r w:rsidRPr="008C524D">
        <w:rPr>
          <w:rFonts w:asciiTheme="majorHAnsi" w:hAnsiTheme="majorHAnsi" w:cstheme="majorHAnsi"/>
          <w:b/>
        </w:rPr>
        <w:t>Flexib</w:t>
      </w:r>
      <w:r w:rsidRPr="00CA5B4C">
        <w:rPr>
          <w:rFonts w:asciiTheme="majorHAnsi" w:hAnsiTheme="majorHAnsi" w:cstheme="majorHAnsi"/>
          <w:b/>
        </w:rPr>
        <w:t>le schedule</w:t>
      </w:r>
      <w:r>
        <w:rPr>
          <w:rFonts w:asciiTheme="majorHAnsi" w:hAnsiTheme="majorHAnsi" w:cstheme="majorHAnsi"/>
        </w:rPr>
        <w:t xml:space="preserve">. </w:t>
      </w:r>
      <w:r w:rsidRPr="00CA5B4C">
        <w:rPr>
          <w:rFonts w:asciiTheme="majorHAnsi" w:hAnsiTheme="majorHAnsi" w:cstheme="majorHAnsi"/>
        </w:rPr>
        <w:t>Any of the</w:t>
      </w:r>
      <w:r>
        <w:rPr>
          <w:rFonts w:asciiTheme="majorHAnsi" w:hAnsiTheme="majorHAnsi" w:cstheme="majorHAnsi"/>
        </w:rPr>
        <w:t xml:space="preserve"> </w:t>
      </w:r>
      <w:r w:rsidRPr="00CA5B4C">
        <w:rPr>
          <w:rFonts w:asciiTheme="majorHAnsi" w:hAnsiTheme="majorHAnsi" w:cstheme="majorHAnsi"/>
        </w:rPr>
        <w:t xml:space="preserve">members </w:t>
      </w:r>
      <w:r>
        <w:rPr>
          <w:rFonts w:asciiTheme="majorHAnsi" w:hAnsiTheme="majorHAnsi" w:cstheme="majorHAnsi"/>
        </w:rPr>
        <w:t xml:space="preserve">who joined together </w:t>
      </w:r>
      <w:r w:rsidRPr="00CA5B4C">
        <w:rPr>
          <w:rFonts w:asciiTheme="majorHAnsi" w:hAnsiTheme="majorHAnsi" w:cstheme="majorHAnsi"/>
        </w:rPr>
        <w:t xml:space="preserve">can attend a meeting — or all are welcome at the same meeting — adding tremendous flexibility and reducing the time commitment of any one member.  </w:t>
      </w:r>
    </w:p>
    <w:p w14:paraId="73343FC9" w14:textId="77777777" w:rsidR="00E447BD" w:rsidRPr="00CA5B4C" w:rsidRDefault="00E447BD" w:rsidP="00E447B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Cost savings. </w:t>
      </w:r>
      <w:r w:rsidRPr="00CA5B4C">
        <w:rPr>
          <w:rFonts w:asciiTheme="majorHAnsi" w:hAnsiTheme="majorHAnsi" w:cstheme="majorHAnsi"/>
        </w:rPr>
        <w:t xml:space="preserve">The price of membership is a fraction of the cost compared to all </w:t>
      </w:r>
      <w:r>
        <w:rPr>
          <w:rFonts w:asciiTheme="majorHAnsi" w:hAnsiTheme="majorHAnsi" w:cstheme="majorHAnsi"/>
        </w:rPr>
        <w:t>the</w:t>
      </w:r>
      <w:r w:rsidRPr="00CA5B4C">
        <w:rPr>
          <w:rFonts w:asciiTheme="majorHAnsi" w:hAnsiTheme="majorHAnsi" w:cstheme="majorHAnsi"/>
        </w:rPr>
        <w:t xml:space="preserve"> executives paying </w:t>
      </w:r>
      <w:r>
        <w:rPr>
          <w:rFonts w:asciiTheme="majorHAnsi" w:hAnsiTheme="majorHAnsi" w:cstheme="majorHAnsi"/>
        </w:rPr>
        <w:t xml:space="preserve">the </w:t>
      </w:r>
      <w:r w:rsidRPr="00CA5B4C">
        <w:rPr>
          <w:rFonts w:asciiTheme="majorHAnsi" w:hAnsiTheme="majorHAnsi" w:cstheme="majorHAnsi"/>
        </w:rPr>
        <w:t>full membership dues.</w:t>
      </w:r>
    </w:p>
    <w:p w14:paraId="36800538" w14:textId="77777777" w:rsidR="00E447BD" w:rsidRPr="00CA5B4C" w:rsidRDefault="00E447BD" w:rsidP="00E447B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Community awareness. </w:t>
      </w:r>
      <w:r w:rsidRPr="00CA5B4C">
        <w:rPr>
          <w:rFonts w:asciiTheme="majorHAnsi" w:hAnsiTheme="majorHAnsi" w:cstheme="majorHAnsi"/>
        </w:rPr>
        <w:t xml:space="preserve">Executives </w:t>
      </w:r>
      <w:r>
        <w:rPr>
          <w:rFonts w:asciiTheme="majorHAnsi" w:hAnsiTheme="majorHAnsi" w:cstheme="majorHAnsi"/>
        </w:rPr>
        <w:t>can</w:t>
      </w:r>
      <w:r w:rsidRPr="00CA5B4C">
        <w:rPr>
          <w:rFonts w:asciiTheme="majorHAnsi" w:hAnsiTheme="majorHAnsi" w:cstheme="majorHAnsi"/>
        </w:rPr>
        <w:t xml:space="preserve"> meet and socialize with other business leaders in the club, expanding their understanding of </w:t>
      </w:r>
      <w:r>
        <w:rPr>
          <w:rFonts w:asciiTheme="majorHAnsi" w:hAnsiTheme="majorHAnsi" w:cstheme="majorHAnsi"/>
        </w:rPr>
        <w:t>the</w:t>
      </w:r>
      <w:r w:rsidRPr="00CA5B4C">
        <w:rPr>
          <w:rFonts w:asciiTheme="majorHAnsi" w:hAnsiTheme="majorHAnsi" w:cstheme="majorHAnsi"/>
        </w:rPr>
        <w:t xml:space="preserve"> community’s needs and wants, </w:t>
      </w:r>
      <w:r>
        <w:rPr>
          <w:rFonts w:asciiTheme="majorHAnsi" w:hAnsiTheme="majorHAnsi" w:cstheme="majorHAnsi"/>
        </w:rPr>
        <w:t xml:space="preserve">and </w:t>
      </w:r>
      <w:r w:rsidRPr="00CA5B4C">
        <w:rPr>
          <w:rFonts w:asciiTheme="majorHAnsi" w:hAnsiTheme="majorHAnsi" w:cstheme="majorHAnsi"/>
        </w:rPr>
        <w:t>get an insight into how businesses are addressing common concerns.</w:t>
      </w:r>
    </w:p>
    <w:p w14:paraId="68551147" w14:textId="77777777" w:rsidR="00E447BD" w:rsidRPr="00CA5B4C" w:rsidRDefault="00E447BD" w:rsidP="00E447B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Global connections. </w:t>
      </w:r>
      <w:r w:rsidRPr="00CA5B4C">
        <w:rPr>
          <w:rFonts w:asciiTheme="majorHAnsi" w:hAnsiTheme="majorHAnsi" w:cstheme="majorHAnsi"/>
        </w:rPr>
        <w:t xml:space="preserve">Members of Rotary have instant access to our global network of 1.2 million members in 35,000 clubs around the world. </w:t>
      </w:r>
      <w:r>
        <w:rPr>
          <w:rFonts w:asciiTheme="majorHAnsi" w:hAnsiTheme="majorHAnsi" w:cstheme="majorHAnsi"/>
        </w:rPr>
        <w:t>Wherever you’re</w:t>
      </w:r>
      <w:r w:rsidRPr="00CA5B4C">
        <w:rPr>
          <w:rFonts w:asciiTheme="majorHAnsi" w:hAnsiTheme="majorHAnsi" w:cstheme="majorHAnsi"/>
        </w:rPr>
        <w:t xml:space="preserve"> traveling, </w:t>
      </w:r>
      <w:r>
        <w:rPr>
          <w:rFonts w:asciiTheme="majorHAnsi" w:hAnsiTheme="majorHAnsi" w:cstheme="majorHAnsi"/>
        </w:rPr>
        <w:t>there’s</w:t>
      </w:r>
      <w:r w:rsidRPr="00CA5B4C">
        <w:rPr>
          <w:rFonts w:asciiTheme="majorHAnsi" w:hAnsiTheme="majorHAnsi" w:cstheme="majorHAnsi"/>
        </w:rPr>
        <w:t xml:space="preserve"> likely a Rotary </w:t>
      </w:r>
      <w:r>
        <w:rPr>
          <w:rFonts w:asciiTheme="majorHAnsi" w:hAnsiTheme="majorHAnsi" w:cstheme="majorHAnsi"/>
        </w:rPr>
        <w:t>c</w:t>
      </w:r>
      <w:r w:rsidRPr="00CA5B4C">
        <w:rPr>
          <w:rFonts w:asciiTheme="majorHAnsi" w:hAnsiTheme="majorHAnsi" w:cstheme="majorHAnsi"/>
        </w:rPr>
        <w:t xml:space="preserve">lub with local business and community leaders who will welcome you.  </w:t>
      </w:r>
    </w:p>
    <w:p w14:paraId="2284CC21" w14:textId="77777777" w:rsidR="00E447BD" w:rsidRPr="00CA5B4C" w:rsidRDefault="00E447BD" w:rsidP="00E447B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Networking opportunities</w:t>
      </w:r>
      <w:r>
        <w:rPr>
          <w:rFonts w:asciiTheme="majorHAnsi" w:hAnsiTheme="majorHAnsi" w:cstheme="majorHAnsi"/>
        </w:rPr>
        <w:t>. Through</w:t>
      </w:r>
      <w:r w:rsidRPr="00CA5B4C">
        <w:rPr>
          <w:rFonts w:asciiTheme="majorHAnsi" w:hAnsiTheme="majorHAnsi" w:cstheme="majorHAnsi"/>
        </w:rPr>
        <w:t xml:space="preserve"> Rotary</w:t>
      </w:r>
      <w:r>
        <w:rPr>
          <w:rFonts w:asciiTheme="majorHAnsi" w:hAnsiTheme="majorHAnsi" w:cstheme="majorHAnsi"/>
        </w:rPr>
        <w:t>,</w:t>
      </w:r>
      <w:r w:rsidRPr="00CA5B4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business leaders can make</w:t>
      </w:r>
      <w:r w:rsidRPr="00CA5B4C">
        <w:rPr>
          <w:rFonts w:asciiTheme="majorHAnsi" w:hAnsiTheme="majorHAnsi" w:cstheme="majorHAnsi"/>
        </w:rPr>
        <w:t xml:space="preserve"> important contacts that can result in profitable business ventures in the future.</w:t>
      </w:r>
    </w:p>
    <w:p w14:paraId="5B97C0B7" w14:textId="77777777" w:rsidR="00E447BD" w:rsidRPr="00CA5B4C" w:rsidRDefault="00E447BD" w:rsidP="00E447B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Commitment to service. </w:t>
      </w:r>
      <w:r w:rsidRPr="00CA5B4C">
        <w:rPr>
          <w:rFonts w:asciiTheme="majorHAnsi" w:hAnsiTheme="majorHAnsi" w:cstheme="majorHAnsi"/>
        </w:rPr>
        <w:t xml:space="preserve">Employees of the business recognize and appreciate the </w:t>
      </w:r>
      <w:r>
        <w:rPr>
          <w:rFonts w:asciiTheme="majorHAnsi" w:hAnsiTheme="majorHAnsi" w:cstheme="majorHAnsi"/>
        </w:rPr>
        <w:t>company’s</w:t>
      </w:r>
      <w:r w:rsidRPr="00CA5B4C">
        <w:rPr>
          <w:rFonts w:asciiTheme="majorHAnsi" w:hAnsiTheme="majorHAnsi" w:cstheme="majorHAnsi"/>
        </w:rPr>
        <w:t xml:space="preserve"> commitment to serving others. Even if employees don’t join the </w:t>
      </w:r>
      <w:r>
        <w:rPr>
          <w:rFonts w:asciiTheme="majorHAnsi" w:hAnsiTheme="majorHAnsi" w:cstheme="majorHAnsi"/>
        </w:rPr>
        <w:t xml:space="preserve">Rotary </w:t>
      </w:r>
      <w:r w:rsidRPr="00CA5B4C">
        <w:rPr>
          <w:rFonts w:asciiTheme="majorHAnsi" w:hAnsiTheme="majorHAnsi" w:cstheme="majorHAnsi"/>
        </w:rPr>
        <w:t>club, service becomes part of the corporate culture.</w:t>
      </w:r>
    </w:p>
    <w:p w14:paraId="67C90532" w14:textId="77777777" w:rsidR="00E447BD" w:rsidRPr="00CA5B4C" w:rsidRDefault="00E447BD" w:rsidP="00E447B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lastRenderedPageBreak/>
        <w:t xml:space="preserve">One-stop source. </w:t>
      </w:r>
      <w:r w:rsidRPr="00CA5B4C">
        <w:rPr>
          <w:rFonts w:asciiTheme="majorHAnsi" w:hAnsiTheme="majorHAnsi" w:cstheme="majorHAnsi"/>
        </w:rPr>
        <w:t xml:space="preserve">Rotary is a productive use of an executive’s time. </w:t>
      </w:r>
      <w:r>
        <w:rPr>
          <w:rFonts w:asciiTheme="majorHAnsi" w:hAnsiTheme="majorHAnsi" w:cstheme="majorHAnsi"/>
        </w:rPr>
        <w:t xml:space="preserve">Instead of </w:t>
      </w:r>
      <w:r w:rsidRPr="00CA5B4C">
        <w:rPr>
          <w:rFonts w:asciiTheme="majorHAnsi" w:hAnsiTheme="majorHAnsi" w:cstheme="majorHAnsi"/>
        </w:rPr>
        <w:t xml:space="preserve">joining a </w:t>
      </w:r>
      <w:r>
        <w:rPr>
          <w:rFonts w:asciiTheme="majorHAnsi" w:hAnsiTheme="majorHAnsi" w:cstheme="majorHAnsi"/>
        </w:rPr>
        <w:t>variety of</w:t>
      </w:r>
      <w:r w:rsidRPr="00CA5B4C">
        <w:rPr>
          <w:rFonts w:asciiTheme="majorHAnsi" w:hAnsiTheme="majorHAnsi" w:cstheme="majorHAnsi"/>
        </w:rPr>
        <w:t xml:space="preserve"> boards</w:t>
      </w:r>
      <w:r>
        <w:rPr>
          <w:rFonts w:asciiTheme="majorHAnsi" w:hAnsiTheme="majorHAnsi" w:cstheme="majorHAnsi"/>
        </w:rPr>
        <w:t>, each with their own unique focus, time commitment, and cost, Rotary is a comprehensive source where members can learn about many of the social issues and concerns in the community</w:t>
      </w:r>
      <w:r w:rsidRPr="00CA5B4C">
        <w:rPr>
          <w:rFonts w:asciiTheme="majorHAnsi" w:hAnsiTheme="majorHAnsi" w:cstheme="majorHAnsi"/>
        </w:rPr>
        <w:t>.</w:t>
      </w:r>
    </w:p>
    <w:p w14:paraId="25D92B67" w14:textId="77777777" w:rsidR="00E447BD" w:rsidRDefault="00E447BD" w:rsidP="00E447B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Personal satisfaction. </w:t>
      </w:r>
      <w:r>
        <w:rPr>
          <w:rFonts w:asciiTheme="majorHAnsi" w:hAnsiTheme="majorHAnsi" w:cstheme="majorHAnsi"/>
        </w:rPr>
        <w:t>Members experience</w:t>
      </w:r>
      <w:r w:rsidRPr="00CA5B4C">
        <w:rPr>
          <w:rFonts w:asciiTheme="majorHAnsi" w:hAnsiTheme="majorHAnsi" w:cstheme="majorHAnsi"/>
        </w:rPr>
        <w:t xml:space="preserve"> the </w:t>
      </w:r>
      <w:r>
        <w:rPr>
          <w:rFonts w:asciiTheme="majorHAnsi" w:hAnsiTheme="majorHAnsi" w:cstheme="majorHAnsi"/>
        </w:rPr>
        <w:t xml:space="preserve">gratification </w:t>
      </w:r>
      <w:r w:rsidRPr="00CA5B4C">
        <w:rPr>
          <w:rFonts w:asciiTheme="majorHAnsi" w:hAnsiTheme="majorHAnsi" w:cstheme="majorHAnsi"/>
        </w:rPr>
        <w:t xml:space="preserve">of knowing that </w:t>
      </w:r>
      <w:r>
        <w:rPr>
          <w:rFonts w:asciiTheme="majorHAnsi" w:hAnsiTheme="majorHAnsi" w:cstheme="majorHAnsi"/>
        </w:rPr>
        <w:t>they’re</w:t>
      </w:r>
      <w:r w:rsidRPr="00CA5B4C">
        <w:rPr>
          <w:rFonts w:asciiTheme="majorHAnsi" w:hAnsiTheme="majorHAnsi" w:cstheme="majorHAnsi"/>
        </w:rPr>
        <w:t xml:space="preserve"> helping </w:t>
      </w:r>
      <w:r>
        <w:rPr>
          <w:rFonts w:asciiTheme="majorHAnsi" w:hAnsiTheme="majorHAnsi" w:cstheme="majorHAnsi"/>
        </w:rPr>
        <w:t>people</w:t>
      </w:r>
      <w:r w:rsidRPr="00CA5B4C">
        <w:rPr>
          <w:rFonts w:asciiTheme="majorHAnsi" w:hAnsiTheme="majorHAnsi" w:cstheme="majorHAnsi"/>
        </w:rPr>
        <w:t xml:space="preserve"> who may not have the means to help themselves.</w:t>
      </w:r>
    </w:p>
    <w:p w14:paraId="1762D8E6" w14:textId="77777777" w:rsidR="00E447BD" w:rsidRDefault="00E447BD" w:rsidP="00E447BD">
      <w:pPr>
        <w:spacing w:after="0" w:line="240" w:lineRule="auto"/>
        <w:ind w:left="360"/>
        <w:rPr>
          <w:rFonts w:asciiTheme="majorHAnsi" w:hAnsiTheme="majorHAnsi" w:cstheme="majorHAnsi"/>
        </w:rPr>
      </w:pPr>
    </w:p>
    <w:p w14:paraId="4627B829" w14:textId="77777777" w:rsidR="00E447BD" w:rsidRPr="008C524D" w:rsidRDefault="00E447BD" w:rsidP="00E447BD">
      <w:p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How dues are divided</w:t>
      </w:r>
    </w:p>
    <w:p w14:paraId="7CD0D71B" w14:textId="77777777" w:rsidR="00E447BD" w:rsidRPr="0057581D" w:rsidRDefault="00E447BD" w:rsidP="00E447BD">
      <w:pPr>
        <w:spacing w:before="24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Annual dues for corporate members vary depending on how many employees join. Businesses have the option of proposing two to four members, with the following pricing structure: </w:t>
      </w:r>
      <w:proofErr w:type="gramStart"/>
      <w:r>
        <w:rPr>
          <w:rFonts w:asciiTheme="majorHAnsi" w:hAnsiTheme="majorHAnsi" w:cstheme="majorHAnsi"/>
        </w:rPr>
        <w:t>&lt;[</w:t>
      </w:r>
      <w:proofErr w:type="gramEnd"/>
      <w:r w:rsidRPr="008C524D">
        <w:rPr>
          <w:rFonts w:asciiTheme="majorHAnsi" w:hAnsiTheme="majorHAnsi" w:cstheme="majorHAnsi"/>
          <w:highlight w:val="yellow"/>
        </w:rPr>
        <w:t>SAMPLE ONLY – INSERT THE AMOUNTS APPROPRIATE FOR YOUR CLUB</w:t>
      </w:r>
      <w:r>
        <w:rPr>
          <w:rFonts w:asciiTheme="majorHAnsi" w:hAnsiTheme="majorHAnsi" w:cstheme="majorHAnsi"/>
        </w:rPr>
        <w:t>]&gt;</w:t>
      </w:r>
    </w:p>
    <w:tbl>
      <w:tblPr>
        <w:tblW w:w="6444" w:type="dxa"/>
        <w:tblInd w:w="746" w:type="dxa"/>
        <w:tblLook w:val="04A0" w:firstRow="1" w:lastRow="0" w:firstColumn="1" w:lastColumn="0" w:noHBand="0" w:noVBand="1"/>
      </w:tblPr>
      <w:tblGrid>
        <w:gridCol w:w="2574"/>
        <w:gridCol w:w="1350"/>
        <w:gridCol w:w="1260"/>
        <w:gridCol w:w="1260"/>
      </w:tblGrid>
      <w:tr w:rsidR="00E447BD" w:rsidRPr="0057581D" w14:paraId="53BED9AD" w14:textId="77777777" w:rsidTr="00A12CA7">
        <w:trPr>
          <w:trHeight w:val="300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72D91B52" w14:textId="77777777" w:rsidR="00E447BD" w:rsidRPr="0057581D" w:rsidRDefault="00E447BD" w:rsidP="008B624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7581D">
              <w:rPr>
                <w:rFonts w:ascii="Calibri" w:hAnsi="Calibri" w:cs="Calibri"/>
                <w:b/>
                <w:bCs/>
                <w:color w:val="000000"/>
              </w:rPr>
              <w:t>Corporate Dues:</w:t>
            </w:r>
            <w:r>
              <w:rPr>
                <w:rFonts w:ascii="Calibri" w:hAnsi="Calibri" w:cs="Calibri"/>
                <w:b/>
                <w:bCs/>
                <w:color w:val="000000"/>
              </w:rPr>
              <w:t>*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0DFA0404" w14:textId="77777777" w:rsidR="00E447BD" w:rsidRPr="0057581D" w:rsidRDefault="00E447BD" w:rsidP="008B624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7581D">
              <w:rPr>
                <w:rFonts w:ascii="Calibri" w:hAnsi="Calibri" w:cs="Calibri"/>
                <w:b/>
                <w:bCs/>
                <w:color w:val="000000"/>
              </w:rPr>
              <w:t>Option 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4B78BE3B" w14:textId="77777777" w:rsidR="00E447BD" w:rsidRPr="0057581D" w:rsidRDefault="00E447BD" w:rsidP="008B624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7581D">
              <w:rPr>
                <w:rFonts w:ascii="Calibri" w:hAnsi="Calibri" w:cs="Calibri"/>
                <w:b/>
                <w:bCs/>
                <w:color w:val="000000"/>
              </w:rPr>
              <w:t>Option 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7226C0C9" w14:textId="77777777" w:rsidR="00E447BD" w:rsidRPr="0057581D" w:rsidRDefault="00E447BD" w:rsidP="008B624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7581D">
              <w:rPr>
                <w:rFonts w:ascii="Calibri" w:hAnsi="Calibri" w:cs="Calibri"/>
                <w:b/>
                <w:bCs/>
                <w:color w:val="000000"/>
              </w:rPr>
              <w:t>Option 3</w:t>
            </w:r>
          </w:p>
        </w:tc>
      </w:tr>
      <w:tr w:rsidR="00E447BD" w:rsidRPr="0057581D" w14:paraId="5BCDF911" w14:textId="77777777" w:rsidTr="00A12CA7">
        <w:trPr>
          <w:trHeight w:val="288"/>
        </w:trPr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A906" w14:textId="77777777" w:rsidR="00E447BD" w:rsidRPr="0057581D" w:rsidRDefault="00E447BD" w:rsidP="008B62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Primary member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AE2997" w14:textId="140931E2" w:rsidR="00E447BD" w:rsidRPr="0057581D" w:rsidRDefault="00E447BD" w:rsidP="008B62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E5A9A" w14:textId="6D4F3DF8" w:rsidR="00E447BD" w:rsidRPr="0057581D" w:rsidRDefault="00E447BD" w:rsidP="008B62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668A21" w14:textId="47A703F2" w:rsidR="00E447BD" w:rsidRPr="0057581D" w:rsidRDefault="00E447BD" w:rsidP="008B62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447BD" w:rsidRPr="0057581D" w14:paraId="7BAC063C" w14:textId="77777777" w:rsidTr="00A12CA7">
        <w:trPr>
          <w:trHeight w:val="288"/>
        </w:trPr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DC4B" w14:textId="77777777" w:rsidR="00E447BD" w:rsidRPr="0057581D" w:rsidRDefault="00E447BD" w:rsidP="008B62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Alternate member</w:t>
            </w:r>
            <w:r w:rsidRPr="0057581D">
              <w:rPr>
                <w:rFonts w:ascii="Calibri" w:hAnsi="Calibri" w:cs="Calibri"/>
                <w:color w:val="000000"/>
              </w:rPr>
              <w:t xml:space="preserve"> 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87D7EE" w14:textId="6A65EB8A" w:rsidR="00E447BD" w:rsidRPr="0057581D" w:rsidRDefault="00E447BD" w:rsidP="008B62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37F27" w14:textId="76B0742D" w:rsidR="00E447BD" w:rsidRPr="0057581D" w:rsidRDefault="00E447BD" w:rsidP="008B62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E1F620" w14:textId="3FCB5609" w:rsidR="00E447BD" w:rsidRPr="0057581D" w:rsidRDefault="00E447BD" w:rsidP="008B62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447BD" w:rsidRPr="0057581D" w14:paraId="3A1C89EA" w14:textId="77777777" w:rsidTr="00A12CA7">
        <w:trPr>
          <w:trHeight w:val="288"/>
        </w:trPr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191F" w14:textId="77777777" w:rsidR="00E447BD" w:rsidRPr="0057581D" w:rsidRDefault="00E447BD" w:rsidP="008B62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Alternate member</w:t>
            </w:r>
            <w:r w:rsidRPr="0057581D">
              <w:rPr>
                <w:rFonts w:ascii="Calibri" w:hAnsi="Calibri" w:cs="Calibri"/>
                <w:color w:val="000000"/>
              </w:rPr>
              <w:t xml:space="preserve"> 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686E56" w14:textId="536BD293" w:rsidR="00E447BD" w:rsidRPr="0057581D" w:rsidRDefault="00E447BD" w:rsidP="008B62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DBC4D" w14:textId="114D0956" w:rsidR="00E447BD" w:rsidRPr="0057581D" w:rsidRDefault="00E447BD" w:rsidP="008B62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0D8E66" w14:textId="6309FD73" w:rsidR="00E447BD" w:rsidRPr="0057581D" w:rsidRDefault="00E447BD" w:rsidP="008B62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447BD" w:rsidRPr="0057581D" w14:paraId="22B61533" w14:textId="77777777" w:rsidTr="00A12CA7">
        <w:trPr>
          <w:trHeight w:val="300"/>
        </w:trPr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ABF3" w14:textId="77777777" w:rsidR="00E447BD" w:rsidRPr="0057581D" w:rsidRDefault="00E447BD" w:rsidP="008B62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Alternate member</w:t>
            </w:r>
            <w:r w:rsidRPr="0057581D">
              <w:rPr>
                <w:rFonts w:ascii="Calibri" w:hAnsi="Calibri" w:cs="Calibri"/>
                <w:color w:val="000000"/>
              </w:rPr>
              <w:t xml:space="preserve"> 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48873C" w14:textId="6F7471AE" w:rsidR="00E447BD" w:rsidRPr="0057581D" w:rsidRDefault="00E447BD" w:rsidP="008B62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8C94F" w14:textId="77777777" w:rsidR="00E447BD" w:rsidRPr="0057581D" w:rsidRDefault="00E447BD" w:rsidP="008B62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CFC49A" w14:textId="6A7A434B" w:rsidR="00E447BD" w:rsidRPr="0057581D" w:rsidRDefault="00E447BD" w:rsidP="008B62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447BD" w:rsidRPr="0057581D" w14:paraId="3D4AEFCE" w14:textId="77777777" w:rsidTr="00A12CA7">
        <w:trPr>
          <w:trHeight w:val="300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8036B" w14:textId="77777777" w:rsidR="00E447BD" w:rsidRPr="0057581D" w:rsidRDefault="00E447BD" w:rsidP="008B624C">
            <w:pPr>
              <w:rPr>
                <w:rFonts w:ascii="Calibri" w:hAnsi="Calibri" w:cs="Calibri"/>
                <w:color w:val="000000"/>
              </w:rPr>
            </w:pPr>
            <w:r w:rsidRPr="0057581D">
              <w:rPr>
                <w:rFonts w:ascii="Calibri" w:hAnsi="Calibri" w:cs="Calibri"/>
                <w:color w:val="000000"/>
              </w:rPr>
              <w:t>Total Annual Cost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87FB0F" w14:textId="5BEB5B81" w:rsidR="00E447BD" w:rsidRPr="0057581D" w:rsidRDefault="00E447BD" w:rsidP="008B62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8B74A76" w14:textId="0B23150D" w:rsidR="00E447BD" w:rsidRPr="0057581D" w:rsidRDefault="00E447BD" w:rsidP="008B62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B06CCE" w14:textId="613A0D74" w:rsidR="00E447BD" w:rsidRPr="0057581D" w:rsidRDefault="00E447BD" w:rsidP="008B62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447BD" w:rsidRPr="0057581D" w14:paraId="000E8840" w14:textId="77777777" w:rsidTr="00A12CA7">
        <w:trPr>
          <w:trHeight w:val="300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E8AEC" w14:textId="77777777" w:rsidR="00E447BD" w:rsidRPr="0057581D" w:rsidRDefault="00E447BD" w:rsidP="008B624C">
            <w:pPr>
              <w:rPr>
                <w:rFonts w:ascii="Calibri" w:hAnsi="Calibri" w:cs="Calibri"/>
                <w:color w:val="000000"/>
              </w:rPr>
            </w:pPr>
            <w:r w:rsidRPr="0057581D">
              <w:rPr>
                <w:rFonts w:ascii="Calibri" w:hAnsi="Calibri" w:cs="Calibri"/>
                <w:color w:val="000000"/>
              </w:rPr>
              <w:t>Avg. Cost / member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847ED0" w14:textId="02375E8D" w:rsidR="00E447BD" w:rsidRPr="0057581D" w:rsidRDefault="00E447BD" w:rsidP="008B62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01CDCE" w14:textId="0FB7334A" w:rsidR="00E447BD" w:rsidRPr="0057581D" w:rsidRDefault="00E447BD" w:rsidP="008B62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40FBF4" w14:textId="6F223E26" w:rsidR="00E447BD" w:rsidRPr="0057581D" w:rsidRDefault="00E447BD" w:rsidP="008B62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488DB31A" w14:textId="533552F4" w:rsidR="00E447BD" w:rsidRPr="009B742B" w:rsidRDefault="00E447BD" w:rsidP="00E447BD">
      <w:pPr>
        <w:autoSpaceDE w:val="0"/>
        <w:autoSpaceDN w:val="0"/>
        <w:adjustRightInd w:val="0"/>
        <w:ind w:firstLine="720"/>
        <w:rPr>
          <w:rFonts w:asciiTheme="majorHAnsi" w:hAnsiTheme="majorHAnsi" w:cstheme="majorHAnsi"/>
          <w:sz w:val="18"/>
          <w:szCs w:val="18"/>
        </w:rPr>
      </w:pPr>
      <w:r w:rsidRPr="009B742B">
        <w:rPr>
          <w:rFonts w:asciiTheme="majorHAnsi" w:hAnsiTheme="majorHAnsi" w:cstheme="majorHAnsi"/>
          <w:sz w:val="18"/>
          <w:szCs w:val="18"/>
        </w:rPr>
        <w:t xml:space="preserve">*For </w:t>
      </w:r>
      <w:r>
        <w:rPr>
          <w:rFonts w:asciiTheme="majorHAnsi" w:hAnsiTheme="majorHAnsi" w:cstheme="majorHAnsi"/>
          <w:sz w:val="18"/>
          <w:szCs w:val="18"/>
        </w:rPr>
        <w:t xml:space="preserve">the </w:t>
      </w:r>
      <w:r w:rsidRPr="00A12CA7">
        <w:rPr>
          <w:rFonts w:asciiTheme="majorHAnsi" w:hAnsiTheme="majorHAnsi" w:cstheme="majorHAnsi"/>
          <w:sz w:val="18"/>
          <w:szCs w:val="18"/>
          <w:highlight w:val="yellow"/>
        </w:rPr>
        <w:t>20</w:t>
      </w:r>
      <w:r w:rsidR="00B41AC8" w:rsidRPr="00A12CA7">
        <w:rPr>
          <w:rFonts w:asciiTheme="majorHAnsi" w:hAnsiTheme="majorHAnsi" w:cstheme="majorHAnsi"/>
          <w:sz w:val="18"/>
          <w:szCs w:val="18"/>
          <w:highlight w:val="yellow"/>
        </w:rPr>
        <w:t>XX</w:t>
      </w:r>
      <w:r w:rsidRPr="00A12CA7">
        <w:rPr>
          <w:rFonts w:asciiTheme="majorHAnsi" w:hAnsiTheme="majorHAnsi" w:cstheme="majorHAnsi"/>
          <w:sz w:val="18"/>
          <w:szCs w:val="18"/>
          <w:highlight w:val="yellow"/>
        </w:rPr>
        <w:t>-</w:t>
      </w:r>
      <w:r w:rsidR="00B41AC8" w:rsidRPr="00A12CA7">
        <w:rPr>
          <w:rFonts w:asciiTheme="majorHAnsi" w:hAnsiTheme="majorHAnsi" w:cstheme="majorHAnsi"/>
          <w:sz w:val="18"/>
          <w:szCs w:val="18"/>
          <w:highlight w:val="yellow"/>
        </w:rPr>
        <w:t>XX</w:t>
      </w:r>
      <w:r w:rsidRPr="009B742B">
        <w:rPr>
          <w:rFonts w:asciiTheme="majorHAnsi" w:hAnsiTheme="majorHAnsi" w:cstheme="majorHAnsi"/>
          <w:sz w:val="18"/>
          <w:szCs w:val="18"/>
        </w:rPr>
        <w:t xml:space="preserve"> fiscal year </w:t>
      </w:r>
    </w:p>
    <w:p w14:paraId="2676F031" w14:textId="77777777" w:rsidR="00A12CA7" w:rsidRDefault="00A12CA7" w:rsidP="00E447BD">
      <w:pPr>
        <w:ind w:left="360"/>
        <w:rPr>
          <w:rFonts w:asciiTheme="majorHAnsi" w:hAnsiTheme="majorHAnsi" w:cstheme="majorHAnsi"/>
          <w:b/>
        </w:rPr>
      </w:pPr>
    </w:p>
    <w:p w14:paraId="7F1CBA98" w14:textId="4AFB519E" w:rsidR="00E447BD" w:rsidRDefault="00E447BD" w:rsidP="00E447BD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Join us</w:t>
      </w:r>
    </w:p>
    <w:p w14:paraId="0C2F5202" w14:textId="3FBC46D6" w:rsidR="00E447BD" w:rsidRDefault="00E447BD" w:rsidP="00E447BD">
      <w:pPr>
        <w:ind w:left="360"/>
        <w:rPr>
          <w:rFonts w:ascii="Arial Narrow" w:eastAsia="Times New Roman" w:hAnsi="Arial Narrow" w:cs="Times New Roman"/>
          <w:b/>
          <w:bCs/>
          <w:caps/>
          <w:color w:val="005DAA"/>
          <w:kern w:val="32"/>
          <w:sz w:val="44"/>
          <w:szCs w:val="44"/>
          <w:lang w:eastAsia="en-US"/>
        </w:rPr>
      </w:pPr>
      <w:r w:rsidRPr="0057581D">
        <w:rPr>
          <w:rFonts w:asciiTheme="majorHAnsi" w:hAnsiTheme="majorHAnsi" w:cstheme="majorHAnsi"/>
        </w:rPr>
        <w:t xml:space="preserve">The Rotary Club of </w:t>
      </w:r>
      <w:r>
        <w:rPr>
          <w:rFonts w:asciiTheme="majorHAnsi" w:hAnsiTheme="majorHAnsi" w:cstheme="majorHAnsi"/>
        </w:rPr>
        <w:t>[</w:t>
      </w:r>
      <w:r w:rsidRPr="00CF0E62">
        <w:rPr>
          <w:rFonts w:asciiTheme="majorHAnsi" w:hAnsiTheme="majorHAnsi" w:cstheme="majorHAnsi"/>
          <w:highlight w:val="yellow"/>
        </w:rPr>
        <w:t>NAME</w:t>
      </w:r>
      <w:r>
        <w:rPr>
          <w:rFonts w:asciiTheme="majorHAnsi" w:hAnsiTheme="majorHAnsi" w:cstheme="majorHAnsi"/>
        </w:rPr>
        <w:t>]</w:t>
      </w:r>
      <w:r w:rsidRPr="0057581D">
        <w:rPr>
          <w:rFonts w:asciiTheme="majorHAnsi" w:hAnsiTheme="majorHAnsi" w:cstheme="majorHAnsi"/>
        </w:rPr>
        <w:t xml:space="preserve"> meets on </w:t>
      </w:r>
      <w:r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  <w:highlight w:val="yellow"/>
        </w:rPr>
        <w:t>DAY OF WEEK</w:t>
      </w:r>
      <w:r>
        <w:rPr>
          <w:rFonts w:asciiTheme="majorHAnsi" w:hAnsiTheme="majorHAnsi" w:cstheme="majorHAnsi"/>
        </w:rPr>
        <w:t>]</w:t>
      </w:r>
      <w:r w:rsidRPr="0057581D">
        <w:rPr>
          <w:rFonts w:asciiTheme="majorHAnsi" w:hAnsiTheme="majorHAnsi" w:cstheme="majorHAnsi"/>
        </w:rPr>
        <w:t xml:space="preserve"> at </w:t>
      </w:r>
      <w:r>
        <w:rPr>
          <w:rFonts w:asciiTheme="majorHAnsi" w:hAnsiTheme="majorHAnsi" w:cstheme="majorHAnsi"/>
        </w:rPr>
        <w:t>[</w:t>
      </w:r>
      <w:r w:rsidRPr="00CF0E62">
        <w:rPr>
          <w:rFonts w:asciiTheme="majorHAnsi" w:hAnsiTheme="majorHAnsi" w:cstheme="majorHAnsi"/>
          <w:highlight w:val="yellow"/>
        </w:rPr>
        <w:t>INSERT LOCA</w:t>
      </w:r>
      <w:r>
        <w:rPr>
          <w:rFonts w:asciiTheme="majorHAnsi" w:hAnsiTheme="majorHAnsi" w:cstheme="majorHAnsi"/>
          <w:highlight w:val="yellow"/>
        </w:rPr>
        <w:t>TI</w:t>
      </w:r>
      <w:r w:rsidRPr="00CF0E62">
        <w:rPr>
          <w:rFonts w:asciiTheme="majorHAnsi" w:hAnsiTheme="majorHAnsi" w:cstheme="majorHAnsi"/>
          <w:highlight w:val="yellow"/>
        </w:rPr>
        <w:t>ON</w:t>
      </w:r>
      <w:r>
        <w:rPr>
          <w:rFonts w:asciiTheme="majorHAnsi" w:hAnsiTheme="majorHAnsi" w:cstheme="majorHAnsi"/>
        </w:rPr>
        <w:t>]</w:t>
      </w:r>
      <w:r w:rsidRPr="0057581D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Join us</w:t>
      </w:r>
      <w:r w:rsidRPr="0057581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as our guest to see if an individual or corporate membership is right for you</w:t>
      </w:r>
      <w:r w:rsidRPr="0057581D">
        <w:rPr>
          <w:rFonts w:asciiTheme="majorHAnsi" w:hAnsiTheme="majorHAnsi" w:cstheme="majorHAnsi"/>
        </w:rPr>
        <w:t xml:space="preserve">. Or contact </w:t>
      </w:r>
      <w:r>
        <w:rPr>
          <w:rFonts w:asciiTheme="majorHAnsi" w:hAnsiTheme="majorHAnsi" w:cstheme="majorHAnsi"/>
        </w:rPr>
        <w:t>our m</w:t>
      </w:r>
      <w:r w:rsidRPr="0057581D">
        <w:rPr>
          <w:rFonts w:asciiTheme="majorHAnsi" w:hAnsiTheme="majorHAnsi" w:cstheme="majorHAnsi"/>
        </w:rPr>
        <w:t xml:space="preserve">embership </w:t>
      </w:r>
      <w:r>
        <w:rPr>
          <w:rFonts w:asciiTheme="majorHAnsi" w:hAnsiTheme="majorHAnsi" w:cstheme="majorHAnsi"/>
        </w:rPr>
        <w:t>c</w:t>
      </w:r>
      <w:r w:rsidRPr="0057581D">
        <w:rPr>
          <w:rFonts w:asciiTheme="majorHAnsi" w:hAnsiTheme="majorHAnsi" w:cstheme="majorHAnsi"/>
        </w:rPr>
        <w:t xml:space="preserve">hair, </w:t>
      </w:r>
      <w:r>
        <w:rPr>
          <w:rFonts w:asciiTheme="majorHAnsi" w:hAnsiTheme="majorHAnsi" w:cstheme="majorHAnsi"/>
        </w:rPr>
        <w:t>[</w:t>
      </w:r>
      <w:r w:rsidRPr="00CF0E62">
        <w:rPr>
          <w:rFonts w:asciiTheme="majorHAnsi" w:hAnsiTheme="majorHAnsi" w:cstheme="majorHAnsi"/>
          <w:highlight w:val="yellow"/>
        </w:rPr>
        <w:t>NAME</w:t>
      </w:r>
      <w:r>
        <w:rPr>
          <w:rFonts w:asciiTheme="majorHAnsi" w:hAnsiTheme="majorHAnsi" w:cstheme="majorHAnsi"/>
        </w:rPr>
        <w:t>]</w:t>
      </w:r>
      <w:r w:rsidRPr="0057581D">
        <w:rPr>
          <w:rFonts w:asciiTheme="majorHAnsi" w:hAnsiTheme="majorHAnsi" w:cstheme="majorHAnsi"/>
        </w:rPr>
        <w:t>, at</w:t>
      </w:r>
      <w:r>
        <w:rPr>
          <w:rFonts w:asciiTheme="majorHAnsi" w:hAnsiTheme="majorHAnsi" w:cstheme="majorHAnsi"/>
        </w:rPr>
        <w:t xml:space="preserve"> </w:t>
      </w:r>
      <w:r w:rsidR="00FB6C19" w:rsidRPr="00A12CA7">
        <w:t>[</w:t>
      </w:r>
      <w:r w:rsidR="00FB6C19" w:rsidRPr="00A12CA7">
        <w:rPr>
          <w:highlight w:val="yellow"/>
        </w:rPr>
        <w:t>EMAIL</w:t>
      </w:r>
      <w:r w:rsidR="00FB6C19" w:rsidRPr="00A12CA7">
        <w:t>]</w:t>
      </w:r>
      <w:r>
        <w:rPr>
          <w:rFonts w:asciiTheme="majorHAnsi" w:hAnsiTheme="majorHAnsi" w:cstheme="majorHAnsi"/>
        </w:rPr>
        <w:t xml:space="preserve"> or</w:t>
      </w:r>
      <w:r w:rsidRPr="0057581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[</w:t>
      </w:r>
      <w:r w:rsidRPr="00CF0E62">
        <w:rPr>
          <w:rFonts w:asciiTheme="majorHAnsi" w:hAnsiTheme="majorHAnsi" w:cstheme="majorHAnsi"/>
          <w:highlight w:val="yellow"/>
        </w:rPr>
        <w:t>PHONE NUMBER</w:t>
      </w:r>
      <w:r>
        <w:rPr>
          <w:rFonts w:asciiTheme="majorHAnsi" w:hAnsiTheme="majorHAnsi" w:cstheme="majorHAnsi"/>
        </w:rPr>
        <w:t>].</w:t>
      </w:r>
    </w:p>
    <w:p w14:paraId="6A2A976D" w14:textId="77777777" w:rsidR="0046177F" w:rsidRDefault="0046177F" w:rsidP="00E447BD">
      <w:pPr>
        <w:ind w:left="360"/>
      </w:pPr>
    </w:p>
    <w:sectPr w:rsidR="0046177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D9B3D" w14:textId="77777777" w:rsidR="004F78CC" w:rsidRDefault="004F78CC" w:rsidP="00E447BD">
      <w:pPr>
        <w:spacing w:after="0" w:line="240" w:lineRule="auto"/>
      </w:pPr>
      <w:r>
        <w:separator/>
      </w:r>
    </w:p>
  </w:endnote>
  <w:endnote w:type="continuationSeparator" w:id="0">
    <w:p w14:paraId="3248BF4B" w14:textId="77777777" w:rsidR="004F78CC" w:rsidRDefault="004F78CC" w:rsidP="00E4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A16CF" w14:textId="77777777" w:rsidR="004F78CC" w:rsidRDefault="004F78CC" w:rsidP="00E447BD">
      <w:pPr>
        <w:spacing w:after="0" w:line="240" w:lineRule="auto"/>
      </w:pPr>
      <w:r>
        <w:separator/>
      </w:r>
    </w:p>
  </w:footnote>
  <w:footnote w:type="continuationSeparator" w:id="0">
    <w:p w14:paraId="3A96CD30" w14:textId="77777777" w:rsidR="004F78CC" w:rsidRDefault="004F78CC" w:rsidP="00E4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6F7B2" w14:textId="4A7D5932" w:rsidR="00E447BD" w:rsidRDefault="00E447BD">
    <w:pPr>
      <w:pStyle w:val="Header"/>
    </w:pPr>
  </w:p>
  <w:p w14:paraId="1BDF2E0C" w14:textId="77777777" w:rsidR="00E447BD" w:rsidRDefault="00E44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632A"/>
    <w:multiLevelType w:val="hybridMultilevel"/>
    <w:tmpl w:val="3550C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80B6A"/>
    <w:multiLevelType w:val="hybridMultilevel"/>
    <w:tmpl w:val="0C5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44A26"/>
    <w:multiLevelType w:val="hybridMultilevel"/>
    <w:tmpl w:val="BEC6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A49E5"/>
    <w:multiLevelType w:val="hybridMultilevel"/>
    <w:tmpl w:val="B542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85"/>
    <w:rsid w:val="001704D1"/>
    <w:rsid w:val="001F6EFC"/>
    <w:rsid w:val="0021336D"/>
    <w:rsid w:val="002A3A7A"/>
    <w:rsid w:val="00317CEC"/>
    <w:rsid w:val="003378EB"/>
    <w:rsid w:val="00361C4D"/>
    <w:rsid w:val="0046177F"/>
    <w:rsid w:val="004A04A1"/>
    <w:rsid w:val="004F78CC"/>
    <w:rsid w:val="0055057E"/>
    <w:rsid w:val="00552FD2"/>
    <w:rsid w:val="00570D87"/>
    <w:rsid w:val="0060020D"/>
    <w:rsid w:val="006D3187"/>
    <w:rsid w:val="00716AD8"/>
    <w:rsid w:val="008F551F"/>
    <w:rsid w:val="009A1CD5"/>
    <w:rsid w:val="009B2DE0"/>
    <w:rsid w:val="009D0E16"/>
    <w:rsid w:val="009D11A6"/>
    <w:rsid w:val="00A12CA7"/>
    <w:rsid w:val="00A7428D"/>
    <w:rsid w:val="00B123E3"/>
    <w:rsid w:val="00B41AC8"/>
    <w:rsid w:val="00C0331E"/>
    <w:rsid w:val="00C353BB"/>
    <w:rsid w:val="00CF5443"/>
    <w:rsid w:val="00E447BD"/>
    <w:rsid w:val="00E50E3A"/>
    <w:rsid w:val="00EA2985"/>
    <w:rsid w:val="00FB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4150"/>
  <w15:chartTrackingRefBased/>
  <w15:docId w15:val="{CDF0EEF3-5E64-4404-A300-01087E6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985"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A2985"/>
    <w:pPr>
      <w:keepNext/>
      <w:spacing w:before="240" w:after="60" w:line="240" w:lineRule="auto"/>
      <w:outlineLvl w:val="0"/>
    </w:pPr>
    <w:rPr>
      <w:rFonts w:ascii="Arial Narrow" w:eastAsia="Times New Roman" w:hAnsi="Arial Narrow" w:cs="Times New Roman"/>
      <w:b/>
      <w:bCs/>
      <w:caps/>
      <w:color w:val="005DAA"/>
      <w:kern w:val="32"/>
      <w:sz w:val="44"/>
      <w:szCs w:val="4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2985"/>
    <w:rPr>
      <w:rFonts w:ascii="Arial Narrow" w:eastAsia="Times New Roman" w:hAnsi="Arial Narrow" w:cs="Times New Roman"/>
      <w:b/>
      <w:bCs/>
      <w:caps/>
      <w:color w:val="005DAA"/>
      <w:kern w:val="32"/>
      <w:sz w:val="44"/>
      <w:szCs w:val="44"/>
    </w:rPr>
  </w:style>
  <w:style w:type="paragraph" w:styleId="ListParagraph">
    <w:name w:val="List Paragraph"/>
    <w:basedOn w:val="Normal"/>
    <w:uiPriority w:val="34"/>
    <w:qFormat/>
    <w:rsid w:val="00EA29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98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6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E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EFC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EFC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EFC"/>
    <w:rPr>
      <w:rFonts w:ascii="Segoe UI" w:eastAsiaTheme="minorEastAsia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44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7BD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44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7BD"/>
    <w:rPr>
      <w:rFonts w:eastAsiaTheme="minorEastAsia"/>
      <w:lang w:eastAsia="zh-CN"/>
    </w:rPr>
  </w:style>
  <w:style w:type="paragraph" w:styleId="Revision">
    <w:name w:val="Revision"/>
    <w:hidden/>
    <w:uiPriority w:val="99"/>
    <w:semiHidden/>
    <w:rsid w:val="00CF5443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rotary.org/flexibility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6" ma:contentTypeDescription="Create a new document." ma:contentTypeScope="" ma:versionID="4820764c891b375a75c05c813bfd3d44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5a83d0f1b22f41e10fee330bfe8a6c4c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01D0B-E0D1-44F8-A14D-18B2952ADBB2}"/>
</file>

<file path=customXml/itemProps2.xml><?xml version="1.0" encoding="utf-8"?>
<ds:datastoreItem xmlns:ds="http://schemas.openxmlformats.org/officeDocument/2006/customXml" ds:itemID="{9E2794BB-CD50-4300-B692-BB0F56D8EB88}"/>
</file>

<file path=customXml/itemProps3.xml><?xml version="1.0" encoding="utf-8"?>
<ds:datastoreItem xmlns:ds="http://schemas.openxmlformats.org/officeDocument/2006/customXml" ds:itemID="{6ECF7318-F281-410C-9384-B413E86754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833</Words>
  <Characters>4694</Characters>
  <Application>Microsoft Office Word</Application>
  <DocSecurity>0</DocSecurity>
  <Lines>187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Goldbeck</dc:creator>
  <cp:keywords/>
  <dc:description/>
  <cp:lastModifiedBy>Carrie Goldbeck</cp:lastModifiedBy>
  <cp:revision>8</cp:revision>
  <cp:lastPrinted>2019-04-10T18:29:00Z</cp:lastPrinted>
  <dcterms:created xsi:type="dcterms:W3CDTF">2019-04-18T20:49:00Z</dcterms:created>
  <dcterms:modified xsi:type="dcterms:W3CDTF">2019-07-03T14:56:00Z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